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733E5" w14:textId="39217C77" w:rsidR="00666B9E" w:rsidRPr="008316AC" w:rsidRDefault="00666B9E" w:rsidP="00666B9E">
      <w:pPr>
        <w:pStyle w:val="Nadpis2"/>
        <w:numPr>
          <w:ilvl w:val="0"/>
          <w:numId w:val="0"/>
        </w:numPr>
        <w:rPr>
          <w:rFonts w:ascii="Times New Roman" w:hAnsi="Times New Roman"/>
          <w:color w:val="FF0000"/>
          <w:sz w:val="32"/>
          <w:szCs w:val="32"/>
          <w:lang w:val="sk-SK"/>
        </w:rPr>
      </w:pPr>
      <w:bookmarkStart w:id="0" w:name="_Toc365751269"/>
      <w:bookmarkStart w:id="1" w:name="_Toc49876391"/>
      <w:r w:rsidRPr="008316AC">
        <w:rPr>
          <w:rFonts w:ascii="Times New Roman" w:hAnsi="Times New Roman"/>
          <w:color w:val="FF0000"/>
          <w:sz w:val="32"/>
          <w:szCs w:val="32"/>
        </w:rPr>
        <w:t xml:space="preserve">Poplatky </w:t>
      </w:r>
      <w:bookmarkEnd w:id="0"/>
      <w:bookmarkEnd w:id="1"/>
      <w:r w:rsidR="008316AC" w:rsidRPr="008316AC">
        <w:rPr>
          <w:rFonts w:ascii="Times New Roman" w:hAnsi="Times New Roman"/>
          <w:color w:val="FF0000"/>
          <w:sz w:val="32"/>
          <w:szCs w:val="32"/>
        </w:rPr>
        <w:t>MŠ</w:t>
      </w:r>
    </w:p>
    <w:p w14:paraId="1D5EA346" w14:textId="77777777" w:rsidR="00666B9E" w:rsidRPr="00E13CE6" w:rsidRDefault="00666B9E" w:rsidP="00666B9E"/>
    <w:p w14:paraId="76FB3DCF" w14:textId="54B0A8F0" w:rsidR="00666B9E" w:rsidRPr="00666B9E" w:rsidRDefault="00666B9E" w:rsidP="00C5270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B9E">
        <w:rPr>
          <w:rFonts w:ascii="Times New Roman" w:hAnsi="Times New Roman" w:cs="Times New Roman"/>
          <w:b/>
          <w:sz w:val="24"/>
          <w:szCs w:val="24"/>
        </w:rPr>
        <w:t>Všeobecne záväzné nariadenie mestskej časti Bratislava-Petržalka č. 1/2012 zo dňa 17.04.2012 o určení výšky príspevku a spôsobe jeho platby na čiastočnú úhradu nákladov v školách a školských zariadeniach v zriaďovateľskej pôsobnosti mestskej časti Bratislava</w:t>
      </w:r>
      <w:r w:rsidR="008316AC">
        <w:rPr>
          <w:rFonts w:ascii="Times New Roman" w:hAnsi="Times New Roman" w:cs="Times New Roman"/>
          <w:b/>
          <w:sz w:val="24"/>
          <w:szCs w:val="24"/>
        </w:rPr>
        <w:t>-</w:t>
      </w:r>
      <w:r w:rsidRPr="00666B9E">
        <w:rPr>
          <w:rFonts w:ascii="Times New Roman" w:hAnsi="Times New Roman" w:cs="Times New Roman"/>
          <w:b/>
          <w:sz w:val="24"/>
          <w:szCs w:val="24"/>
        </w:rPr>
        <w:t>Petržalka v znení VZN č. 4/2013, VZN č. 3/2015, VZN č. 4/2019, VZN č. 7/2019 a VZN č. 15/2019</w:t>
      </w:r>
    </w:p>
    <w:p w14:paraId="6B8609C9" w14:textId="77777777" w:rsidR="00666B9E" w:rsidRPr="00666B9E" w:rsidRDefault="00666B9E" w:rsidP="00C527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B9E">
        <w:rPr>
          <w:rFonts w:ascii="Times New Roman" w:hAnsi="Times New Roman" w:cs="Times New Roman"/>
          <w:sz w:val="24"/>
          <w:szCs w:val="24"/>
        </w:rPr>
        <w:t xml:space="preserve">Podľa § 15 ods. 2 písm. a) zákona č. 377/1990 Zb. o hlavnom meste Slovenskej republiky Bratislave v znení neskorších predpisov, § 6 ods. 1 zákona č. 369/1990 Zb. o obecnom zriadení v znení neskorších predpisov, § 6 ods. 24 zákona č. 596/2003 Z. z. o štátnej správe v školstve a školskej samospráve a o zmene a doplnení niektorých zákonov v znení neskorších predpisov, § 28 ods. 5, § 114 ods. 6, § 116 ods. 6 a § 140 ods. 10 a § 142a zákona č. 245/2008 Z. z. o výchove a vzdelávaní (školský zákon) a o zmene a doplnení niektorých zákonov v znení neskorších predpisov, čl. 38 písm. a) Štatútu hlavného mesta Slovenskej republiky Bratislavy v znení jeho dodatkov a na základe zákona č. 544/2010 Z. z. o dotáciách v pôsobnosti Ministerstva práce, sociálnych vecí a rodiny Slovenskej republiky v znení neskorších predpisov sa uznieslo na tomto všeobecne záväznom nariadení. </w:t>
      </w:r>
    </w:p>
    <w:p w14:paraId="1032565D" w14:textId="77777777" w:rsidR="00666B9E" w:rsidRPr="00666B9E" w:rsidRDefault="00666B9E" w:rsidP="00C5270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B9E">
        <w:rPr>
          <w:rFonts w:ascii="Times New Roman" w:hAnsi="Times New Roman" w:cs="Times New Roman"/>
          <w:b/>
          <w:sz w:val="24"/>
          <w:szCs w:val="24"/>
        </w:rPr>
        <w:t>§ 2</w:t>
      </w:r>
    </w:p>
    <w:p w14:paraId="7627E873" w14:textId="77777777" w:rsidR="00666B9E" w:rsidRPr="00666B9E" w:rsidRDefault="00666B9E" w:rsidP="00C5270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B9E">
        <w:rPr>
          <w:rFonts w:ascii="Times New Roman" w:hAnsi="Times New Roman" w:cs="Times New Roman"/>
          <w:b/>
          <w:sz w:val="24"/>
          <w:szCs w:val="24"/>
        </w:rPr>
        <w:t xml:space="preserve">Materská škola  </w:t>
      </w:r>
    </w:p>
    <w:p w14:paraId="740D8C98" w14:textId="77777777" w:rsidR="00666B9E" w:rsidRPr="00666B9E" w:rsidRDefault="00666B9E" w:rsidP="00C527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6AC">
        <w:rPr>
          <w:rFonts w:ascii="Times New Roman" w:hAnsi="Times New Roman" w:cs="Times New Roman"/>
          <w:b/>
          <w:bCs/>
          <w:sz w:val="24"/>
          <w:szCs w:val="24"/>
        </w:rPr>
        <w:t>1)</w:t>
      </w:r>
      <w:r w:rsidRPr="00666B9E">
        <w:rPr>
          <w:rFonts w:ascii="Times New Roman" w:hAnsi="Times New Roman" w:cs="Times New Roman"/>
          <w:sz w:val="24"/>
          <w:szCs w:val="24"/>
        </w:rPr>
        <w:t xml:space="preserve"> „Za pobyt dieťaťa v materskej škole od </w:t>
      </w:r>
      <w:r w:rsidRPr="00666B9E">
        <w:rPr>
          <w:rFonts w:ascii="Times New Roman" w:hAnsi="Times New Roman" w:cs="Times New Roman"/>
          <w:sz w:val="24"/>
          <w:szCs w:val="24"/>
          <w:u w:val="single"/>
        </w:rPr>
        <w:t>1. januára 2020</w:t>
      </w:r>
      <w:r w:rsidRPr="00666B9E">
        <w:rPr>
          <w:rFonts w:ascii="Times New Roman" w:hAnsi="Times New Roman" w:cs="Times New Roman"/>
          <w:sz w:val="24"/>
          <w:szCs w:val="24"/>
        </w:rPr>
        <w:t xml:space="preserve"> prispieva zákonný zástupca dieťaťa (alebo ostatné osoby, ktorým bolo dieťa zverené do osobnej starostlivosti) mesačne na jedno dieťa príspevok v nasledovnej výške: </w:t>
      </w:r>
    </w:p>
    <w:p w14:paraId="46D79722" w14:textId="46B64D78" w:rsidR="00666B9E" w:rsidRPr="00666B9E" w:rsidRDefault="00666B9E" w:rsidP="00C5270D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6B9E">
        <w:rPr>
          <w:rFonts w:ascii="Times New Roman" w:hAnsi="Times New Roman" w:cs="Times New Roman"/>
          <w:sz w:val="24"/>
          <w:szCs w:val="24"/>
        </w:rPr>
        <w:t xml:space="preserve">v prípade, že dieťa má trvalý pobyt v mestskej časti Bratislava-Petržalka k 1. januáru kalendárneho roka, ktorý predchádza kalendárnemu roku, v ktorom dieťa v danom školskom roku začne navštevovať materskú školu, je výška príspevku </w:t>
      </w:r>
      <w:r w:rsidRPr="00666B9E">
        <w:rPr>
          <w:rFonts w:ascii="Times New Roman" w:hAnsi="Times New Roman" w:cs="Times New Roman"/>
          <w:b/>
          <w:bCs/>
          <w:sz w:val="24"/>
          <w:szCs w:val="24"/>
        </w:rPr>
        <w:t>30 €/mesiac/dieťa,</w:t>
      </w:r>
    </w:p>
    <w:p w14:paraId="57CDCD31" w14:textId="1F133783" w:rsidR="00666B9E" w:rsidRPr="00666B9E" w:rsidRDefault="00666B9E" w:rsidP="00C5270D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B9E">
        <w:rPr>
          <w:rFonts w:ascii="Times New Roman" w:hAnsi="Times New Roman" w:cs="Times New Roman"/>
          <w:sz w:val="24"/>
          <w:szCs w:val="24"/>
        </w:rPr>
        <w:t xml:space="preserve">v ostatných prípadoch je výška príspevku </w:t>
      </w:r>
      <w:r w:rsidRPr="00666B9E">
        <w:rPr>
          <w:rFonts w:ascii="Times New Roman" w:hAnsi="Times New Roman" w:cs="Times New Roman"/>
          <w:b/>
          <w:bCs/>
          <w:sz w:val="24"/>
          <w:szCs w:val="24"/>
        </w:rPr>
        <w:t>100 €/mesiac/dieťa</w:t>
      </w:r>
      <w:r w:rsidRPr="00666B9E">
        <w:rPr>
          <w:rFonts w:ascii="Times New Roman" w:hAnsi="Times New Roman" w:cs="Times New Roman"/>
          <w:sz w:val="24"/>
          <w:szCs w:val="24"/>
        </w:rPr>
        <w:t>.“.</w:t>
      </w:r>
    </w:p>
    <w:p w14:paraId="0D45A27A" w14:textId="5F9FCC57" w:rsidR="00666B9E" w:rsidRDefault="00666B9E" w:rsidP="00C5270D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666B9E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2) Príspevok uhrádza rodič materskej škole vopred, najneskôr do 10. dňa v príslušnom kalendárnom mesiaci, s uvedením prideleného variabilného symbolu. </w:t>
      </w:r>
    </w:p>
    <w:p w14:paraId="0F9D8F52" w14:textId="77777777" w:rsidR="008316AC" w:rsidRPr="008316AC" w:rsidRDefault="008316AC" w:rsidP="00C527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6AC">
        <w:rPr>
          <w:rFonts w:ascii="Times New Roman" w:hAnsi="Times New Roman" w:cs="Times New Roman"/>
          <w:sz w:val="24"/>
          <w:szCs w:val="24"/>
        </w:rPr>
        <w:t xml:space="preserve">Žiadosť o poskytnutie zľavy z príspevku na čiastočnú úhradu výdavkov za pobyt dieťaťa v materskej škole v zriaďovateľskej pôsobnosti mestskej časti Bratislava-Petržalka (ďalej len „mestská časť“) vo výške 70 % sú oprávnené predložiť všetky osoby, ktorým bola zverená osobná starostlivosť </w:t>
      </w:r>
      <w:r w:rsidRPr="008316AC">
        <w:rPr>
          <w:rFonts w:ascii="Times New Roman" w:hAnsi="Times New Roman" w:cs="Times New Roman"/>
          <w:sz w:val="24"/>
          <w:szCs w:val="24"/>
        </w:rPr>
        <w:lastRenderedPageBreak/>
        <w:t xml:space="preserve">o dieťa a všetci zákonní zástupcovia detí navštevujúcich materské školy v zriaďovateľskej pôsobnosti mestskej časti, v prípade ak ich dieťa nemá trvalý pobyt v mestskej časti alebo má trvalý pobyt v mestskej časti v trvaní menej ako 1 rok pred nástupom do materskej školy v zriaďovateľskej pôsobnosti mestskej časti. </w:t>
      </w:r>
    </w:p>
    <w:p w14:paraId="2A8FE6C0" w14:textId="4F366131" w:rsidR="008316AC" w:rsidRPr="008316AC" w:rsidRDefault="008316AC" w:rsidP="00C5270D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316A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Postup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pri</w:t>
      </w:r>
      <w:r w:rsidRPr="008316A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uplat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ňovaní</w:t>
      </w:r>
      <w:r w:rsidRPr="008316A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zľavy </w:t>
      </w:r>
    </w:p>
    <w:p w14:paraId="28D686D1" w14:textId="77777777" w:rsidR="008316AC" w:rsidRDefault="00C5270D" w:rsidP="00C5270D">
      <w:pPr>
        <w:spacing w:line="276" w:lineRule="auto"/>
        <w:rPr>
          <w:rFonts w:ascii="Times New Roman" w:hAnsi="Times New Roman" w:cs="Times New Roman"/>
        </w:rPr>
      </w:pPr>
      <w:hyperlink r:id="rId5" w:history="1">
        <w:r w:rsidR="008316AC" w:rsidRPr="00024128">
          <w:rPr>
            <w:rStyle w:val="Hypertextovprepojenie"/>
            <w:rFonts w:ascii="Times New Roman" w:hAnsi="Times New Roman" w:cs="Times New Roman"/>
          </w:rPr>
          <w:t>https://www.petrzalka.sk/wp-content/uploads/2019/09/Znenie_VZN_-%C4%8D_8_2019-1.pdf</w:t>
        </w:r>
      </w:hyperlink>
      <w:r w:rsidR="008316AC" w:rsidRPr="00666B9E">
        <w:rPr>
          <w:rFonts w:ascii="Times New Roman" w:hAnsi="Times New Roman" w:cs="Times New Roman"/>
        </w:rPr>
        <w:t xml:space="preserve"> </w:t>
      </w:r>
    </w:p>
    <w:p w14:paraId="106F0EF5" w14:textId="77777777" w:rsidR="008316AC" w:rsidRPr="00666B9E" w:rsidRDefault="008316AC" w:rsidP="00C5270D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14:paraId="4376D559" w14:textId="77777777" w:rsidR="00666B9E" w:rsidRPr="008316AC" w:rsidRDefault="00666B9E" w:rsidP="00C5270D">
      <w:pPr>
        <w:tabs>
          <w:tab w:val="left" w:pos="5835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316AC">
        <w:rPr>
          <w:rFonts w:ascii="Times New Roman" w:hAnsi="Times New Roman" w:cs="Times New Roman"/>
          <w:b/>
          <w:sz w:val="24"/>
          <w:szCs w:val="24"/>
          <w:lang w:eastAsia="sk-SK"/>
        </w:rPr>
        <w:t>3)  Príspevok v materskej škole sa neuhrádza za dieťa ak:</w:t>
      </w:r>
    </w:p>
    <w:p w14:paraId="40E3858F" w14:textId="77777777" w:rsidR="00666B9E" w:rsidRPr="00666B9E" w:rsidRDefault="00666B9E" w:rsidP="00C5270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666B9E">
        <w:rPr>
          <w:rFonts w:ascii="Times New Roman" w:hAnsi="Times New Roman" w:cs="Times New Roman"/>
          <w:sz w:val="24"/>
          <w:szCs w:val="24"/>
          <w:lang w:eastAsia="sk-SK"/>
        </w:rPr>
        <w:t>a) má jeden rok pred plnením povinnej školskej dochádzky,</w:t>
      </w:r>
    </w:p>
    <w:p w14:paraId="73878AB3" w14:textId="77777777" w:rsidR="00666B9E" w:rsidRPr="00666B9E" w:rsidRDefault="00666B9E" w:rsidP="00C5270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666B9E">
        <w:rPr>
          <w:rFonts w:ascii="Times New Roman" w:hAnsi="Times New Roman" w:cs="Times New Roman"/>
          <w:sz w:val="24"/>
          <w:szCs w:val="24"/>
          <w:lang w:eastAsia="sk-SK"/>
        </w:rPr>
        <w:t>b) rodič dieťaťa predloží riaditeľovi materskej školy doklad o tom, že je poberateľom</w:t>
      </w:r>
    </w:p>
    <w:p w14:paraId="31E0E75E" w14:textId="77777777" w:rsidR="00666B9E" w:rsidRPr="00666B9E" w:rsidRDefault="00666B9E" w:rsidP="00C5270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666B9E">
        <w:rPr>
          <w:rFonts w:ascii="Times New Roman" w:hAnsi="Times New Roman" w:cs="Times New Roman"/>
          <w:sz w:val="24"/>
          <w:szCs w:val="24"/>
          <w:lang w:eastAsia="sk-SK"/>
        </w:rPr>
        <w:t>dávky v hmotnej núdzi a príspevkov k dávke v hmotnej núdzi podľa osobitného</w:t>
      </w:r>
    </w:p>
    <w:p w14:paraId="1C18E22F" w14:textId="77777777" w:rsidR="00666B9E" w:rsidRPr="00666B9E" w:rsidRDefault="00666B9E" w:rsidP="00C5270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666B9E">
        <w:rPr>
          <w:rFonts w:ascii="Times New Roman" w:hAnsi="Times New Roman" w:cs="Times New Roman"/>
          <w:sz w:val="24"/>
          <w:szCs w:val="24"/>
          <w:lang w:eastAsia="sk-SK"/>
        </w:rPr>
        <w:t>predpisu,</w:t>
      </w:r>
    </w:p>
    <w:p w14:paraId="01A9E12C" w14:textId="77777777" w:rsidR="00666B9E" w:rsidRPr="00666B9E" w:rsidRDefault="00666B9E" w:rsidP="00C5270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666B9E">
        <w:rPr>
          <w:rFonts w:ascii="Times New Roman" w:hAnsi="Times New Roman" w:cs="Times New Roman"/>
          <w:sz w:val="24"/>
          <w:szCs w:val="24"/>
          <w:lang w:eastAsia="sk-SK"/>
        </w:rPr>
        <w:t>c) je umiestnené v zariadení na základe rozhodnutia súdu,</w:t>
      </w:r>
    </w:p>
    <w:p w14:paraId="6D2FFC05" w14:textId="77777777" w:rsidR="00666B9E" w:rsidRPr="00666B9E" w:rsidRDefault="00666B9E" w:rsidP="00C5270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666B9E">
        <w:rPr>
          <w:rFonts w:ascii="Times New Roman" w:hAnsi="Times New Roman" w:cs="Times New Roman"/>
          <w:sz w:val="24"/>
          <w:szCs w:val="24"/>
          <w:lang w:eastAsia="sk-SK"/>
        </w:rPr>
        <w:t>d) má prerušenú dochádzku do materskej školy na viac ako 30 po sebe nasledujúcich</w:t>
      </w:r>
    </w:p>
    <w:p w14:paraId="64E43E02" w14:textId="77777777" w:rsidR="00666B9E" w:rsidRPr="00666B9E" w:rsidRDefault="00666B9E" w:rsidP="00C5270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666B9E">
        <w:rPr>
          <w:rFonts w:ascii="Times New Roman" w:hAnsi="Times New Roman" w:cs="Times New Roman"/>
          <w:sz w:val="24"/>
          <w:szCs w:val="24"/>
          <w:lang w:eastAsia="sk-SK"/>
        </w:rPr>
        <w:t>kalendárnych dní z dôvodu choroby alebo vážnych rodinných dôvodov preukázateľným</w:t>
      </w:r>
    </w:p>
    <w:p w14:paraId="232BB137" w14:textId="77777777" w:rsidR="00666B9E" w:rsidRPr="00666B9E" w:rsidRDefault="00666B9E" w:rsidP="00C5270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666B9E">
        <w:rPr>
          <w:rFonts w:ascii="Times New Roman" w:hAnsi="Times New Roman" w:cs="Times New Roman"/>
          <w:sz w:val="24"/>
          <w:szCs w:val="24"/>
          <w:lang w:eastAsia="sk-SK"/>
        </w:rPr>
        <w:t>spôsobom,</w:t>
      </w:r>
    </w:p>
    <w:p w14:paraId="5E3A4054" w14:textId="77777777" w:rsidR="00666B9E" w:rsidRPr="00666B9E" w:rsidRDefault="00666B9E" w:rsidP="00C5270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666B9E">
        <w:rPr>
          <w:rFonts w:ascii="Times New Roman" w:hAnsi="Times New Roman" w:cs="Times New Roman"/>
          <w:sz w:val="24"/>
          <w:szCs w:val="24"/>
          <w:lang w:eastAsia="sk-SK"/>
        </w:rPr>
        <w:t xml:space="preserve">e) </w:t>
      </w:r>
      <w:r w:rsidRPr="00666B9E">
        <w:rPr>
          <w:rFonts w:ascii="Times New Roman" w:hAnsi="Times New Roman" w:cs="Times New Roman"/>
          <w:sz w:val="24"/>
          <w:szCs w:val="24"/>
        </w:rPr>
        <w:t>ktoré nedochádzalo do materskej školy v čase školských prázdnin alebo bola prerušená prevádzka materskej školy zapríčinená zriaďovateľom alebo inými závažnými dôvodmi; v týchto prípadoch uhrádza zákonný zástupca pomernú časť určeného príspevku.“.</w:t>
      </w:r>
    </w:p>
    <w:p w14:paraId="7BC2BCF0" w14:textId="77777777" w:rsidR="00666B9E" w:rsidRPr="00666B9E" w:rsidRDefault="00666B9E" w:rsidP="00C5270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666B9E">
        <w:rPr>
          <w:rFonts w:ascii="Times New Roman" w:hAnsi="Times New Roman" w:cs="Times New Roman"/>
          <w:sz w:val="24"/>
          <w:szCs w:val="24"/>
          <w:lang w:eastAsia="sk-SK"/>
        </w:rPr>
        <w:t>4) Počas dochádzky dieťaťa do materskej školy v čase letných prázdnin rodič uhrádza plnú výšku príspevku podľa odseku 1.</w:t>
      </w:r>
    </w:p>
    <w:p w14:paraId="5B397340" w14:textId="420E02FA" w:rsidR="00666B9E" w:rsidRPr="00666B9E" w:rsidRDefault="00666B9E" w:rsidP="00C5270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666B9E">
        <w:rPr>
          <w:rFonts w:ascii="Times New Roman" w:hAnsi="Times New Roman" w:cs="Times New Roman"/>
          <w:sz w:val="24"/>
          <w:szCs w:val="24"/>
          <w:lang w:eastAsia="sk-SK"/>
        </w:rPr>
        <w:t>5) Pomernú časť určeného príspevku uhrádza rodič v prípade, že bola prerušená prevádzka materskej školy zapríčinená závažnými dôvodmi zriaďovateľa bez možnosti zaradenia dieťaťa do náhradnej materskej školy</w:t>
      </w:r>
      <w:r w:rsidR="00C5270D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sectPr w:rsidR="00666B9E" w:rsidRPr="00666B9E" w:rsidSect="00C527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3458CB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CB875C3"/>
    <w:multiLevelType w:val="hybridMultilevel"/>
    <w:tmpl w:val="C00867A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AEA"/>
    <w:rsid w:val="00153AEA"/>
    <w:rsid w:val="002C4397"/>
    <w:rsid w:val="00666B9E"/>
    <w:rsid w:val="008316AC"/>
    <w:rsid w:val="00C5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35C44"/>
  <w15:chartTrackingRefBased/>
  <w15:docId w15:val="{2AF825CD-AAB1-45E9-B5B8-194097620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666B9E"/>
    <w:pPr>
      <w:keepNext/>
      <w:numPr>
        <w:numId w:val="1"/>
      </w:numPr>
      <w:suppressAutoHyphens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66B9E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cs-CZ" w:eastAsia="ar-SA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66B9E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cs-CZ" w:eastAsia="ar-SA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666B9E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cs-CZ" w:eastAsia="ar-SA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66B9E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cs-CZ" w:eastAsia="ar-SA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66B9E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cs-CZ" w:eastAsia="ar-SA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66B9E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cs-CZ" w:eastAsia="ar-SA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666B9E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cs-CZ" w:eastAsia="ar-SA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666B9E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Cambria" w:eastAsia="Times New Roman" w:hAnsi="Cambria" w:cs="Times New Roman"/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53AEA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153AEA"/>
    <w:rPr>
      <w:color w:val="605E5C"/>
      <w:shd w:val="clear" w:color="auto" w:fill="E1DFDD"/>
    </w:rPr>
  </w:style>
  <w:style w:type="character" w:customStyle="1" w:styleId="Nadpis1Char">
    <w:name w:val="Nadpis 1 Char"/>
    <w:basedOn w:val="Predvolenpsmoodseku"/>
    <w:link w:val="Nadpis1"/>
    <w:rsid w:val="00666B9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dpis2Char">
    <w:name w:val="Nadpis 2 Char"/>
    <w:basedOn w:val="Predvolenpsmoodseku"/>
    <w:link w:val="Nadpis2"/>
    <w:uiPriority w:val="9"/>
    <w:rsid w:val="00666B9E"/>
    <w:rPr>
      <w:rFonts w:ascii="Cambria" w:eastAsia="Times New Roman" w:hAnsi="Cambria" w:cs="Times New Roman"/>
      <w:b/>
      <w:bCs/>
      <w:i/>
      <w:iCs/>
      <w:sz w:val="28"/>
      <w:szCs w:val="28"/>
      <w:lang w:val="cs-CZ" w:eastAsia="ar-SA"/>
    </w:rPr>
  </w:style>
  <w:style w:type="character" w:customStyle="1" w:styleId="Nadpis3Char">
    <w:name w:val="Nadpis 3 Char"/>
    <w:basedOn w:val="Predvolenpsmoodseku"/>
    <w:link w:val="Nadpis3"/>
    <w:uiPriority w:val="9"/>
    <w:rsid w:val="00666B9E"/>
    <w:rPr>
      <w:rFonts w:ascii="Cambria" w:eastAsia="Times New Roman" w:hAnsi="Cambria" w:cs="Times New Roman"/>
      <w:b/>
      <w:bCs/>
      <w:sz w:val="26"/>
      <w:szCs w:val="26"/>
      <w:lang w:val="cs-CZ" w:eastAsia="ar-SA"/>
    </w:rPr>
  </w:style>
  <w:style w:type="character" w:customStyle="1" w:styleId="Nadpis4Char">
    <w:name w:val="Nadpis 4 Char"/>
    <w:basedOn w:val="Predvolenpsmoodseku"/>
    <w:link w:val="Nadpis4"/>
    <w:uiPriority w:val="9"/>
    <w:rsid w:val="00666B9E"/>
    <w:rPr>
      <w:rFonts w:ascii="Calibri" w:eastAsia="Times New Roman" w:hAnsi="Calibri" w:cs="Times New Roman"/>
      <w:b/>
      <w:bCs/>
      <w:sz w:val="28"/>
      <w:szCs w:val="28"/>
      <w:lang w:val="cs-CZ" w:eastAsia="ar-SA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66B9E"/>
    <w:rPr>
      <w:rFonts w:ascii="Calibri" w:eastAsia="Times New Roman" w:hAnsi="Calibri" w:cs="Times New Roman"/>
      <w:b/>
      <w:bCs/>
      <w:i/>
      <w:iCs/>
      <w:sz w:val="26"/>
      <w:szCs w:val="26"/>
      <w:lang w:val="cs-CZ" w:eastAsia="ar-SA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666B9E"/>
    <w:rPr>
      <w:rFonts w:ascii="Calibri" w:eastAsia="Times New Roman" w:hAnsi="Calibri" w:cs="Times New Roman"/>
      <w:b/>
      <w:bCs/>
      <w:lang w:val="cs-CZ" w:eastAsia="ar-SA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66B9E"/>
    <w:rPr>
      <w:rFonts w:ascii="Calibri" w:eastAsia="Times New Roman" w:hAnsi="Calibri" w:cs="Times New Roman"/>
      <w:sz w:val="24"/>
      <w:szCs w:val="24"/>
      <w:lang w:val="cs-CZ" w:eastAsia="ar-SA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666B9E"/>
    <w:rPr>
      <w:rFonts w:ascii="Calibri" w:eastAsia="Times New Roman" w:hAnsi="Calibri" w:cs="Times New Roman"/>
      <w:i/>
      <w:iCs/>
      <w:sz w:val="24"/>
      <w:szCs w:val="24"/>
      <w:lang w:val="cs-CZ" w:eastAsia="ar-SA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666B9E"/>
    <w:rPr>
      <w:rFonts w:ascii="Cambria" w:eastAsia="Times New Roman" w:hAnsi="Cambria" w:cs="Times New Roman"/>
      <w:lang w:val="cs-CZ" w:eastAsia="ar-SA"/>
    </w:rPr>
  </w:style>
  <w:style w:type="paragraph" w:styleId="Zkladntext">
    <w:name w:val="Body Text"/>
    <w:basedOn w:val="Normlny"/>
    <w:link w:val="ZkladntextChar"/>
    <w:semiHidden/>
    <w:rsid w:val="00666B9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ar-SA"/>
    </w:rPr>
  </w:style>
  <w:style w:type="character" w:customStyle="1" w:styleId="ZkladntextChar">
    <w:name w:val="Základný text Char"/>
    <w:basedOn w:val="Predvolenpsmoodseku"/>
    <w:link w:val="Zkladntext"/>
    <w:semiHidden/>
    <w:rsid w:val="00666B9E"/>
    <w:rPr>
      <w:rFonts w:ascii="Times New Roman" w:eastAsia="Times New Roman" w:hAnsi="Times New Roman" w:cs="Times New Roman"/>
      <w:color w:val="000000"/>
      <w:sz w:val="24"/>
      <w:szCs w:val="20"/>
      <w:lang w:val="cs-CZ" w:eastAsia="ar-SA"/>
    </w:rPr>
  </w:style>
  <w:style w:type="paragraph" w:styleId="Odsekzoznamu">
    <w:name w:val="List Paragraph"/>
    <w:basedOn w:val="Normlny"/>
    <w:uiPriority w:val="34"/>
    <w:qFormat/>
    <w:rsid w:val="00666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etrzalka.sk/wp-content/uploads/2019/09/Znenie_VZN_-%C4%8D_8_2019-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Martinovičová</dc:creator>
  <cp:keywords/>
  <dc:description/>
  <cp:lastModifiedBy>Jana Martinovičová</cp:lastModifiedBy>
  <cp:revision>3</cp:revision>
  <dcterms:created xsi:type="dcterms:W3CDTF">2020-09-03T14:07:00Z</dcterms:created>
  <dcterms:modified xsi:type="dcterms:W3CDTF">2020-09-03T16:37:00Z</dcterms:modified>
</cp:coreProperties>
</file>