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AA57B" w14:textId="0CFC0A27" w:rsidR="00A5534D" w:rsidRPr="009B63F1" w:rsidRDefault="00507739" w:rsidP="00507739">
      <w:pPr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9B63F1">
        <w:rPr>
          <w:rFonts w:asciiTheme="minorHAnsi" w:hAnsiTheme="minorHAnsi" w:cstheme="minorHAnsi"/>
          <w:b/>
          <w:sz w:val="22"/>
          <w:szCs w:val="22"/>
          <w:lang w:val="sk-SK"/>
        </w:rPr>
        <w:t>Vyhlásenie o spracúvaní osobných údajov</w:t>
      </w:r>
    </w:p>
    <w:p w14:paraId="3C1E2C4C" w14:textId="1082AE4C" w:rsidR="00161D7E" w:rsidRPr="009B63F1" w:rsidRDefault="00161D7E" w:rsidP="00507739">
      <w:pPr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9B63F1">
        <w:rPr>
          <w:rFonts w:asciiTheme="minorHAnsi" w:hAnsiTheme="minorHAnsi" w:cstheme="minorHAnsi"/>
          <w:b/>
          <w:sz w:val="22"/>
          <w:szCs w:val="22"/>
          <w:lang w:val="sk-SK"/>
        </w:rPr>
        <w:t>(</w:t>
      </w:r>
      <w:r w:rsidR="002272F9">
        <w:rPr>
          <w:rFonts w:asciiTheme="minorHAnsi" w:hAnsiTheme="minorHAnsi" w:cstheme="minorHAnsi"/>
          <w:b/>
          <w:sz w:val="22"/>
          <w:szCs w:val="22"/>
          <w:lang w:val="sk-SK"/>
        </w:rPr>
        <w:t>predprimárne vzdelávanie</w:t>
      </w:r>
      <w:r w:rsidR="002A6B93" w:rsidRPr="009B63F1">
        <w:rPr>
          <w:rFonts w:asciiTheme="minorHAnsi" w:hAnsiTheme="minorHAnsi" w:cstheme="minorHAnsi"/>
          <w:b/>
          <w:sz w:val="22"/>
          <w:szCs w:val="22"/>
          <w:lang w:val="sk-SK"/>
        </w:rPr>
        <w:t>)</w:t>
      </w:r>
    </w:p>
    <w:p w14:paraId="521FE4DD" w14:textId="6B2C0A68" w:rsidR="00A5534D" w:rsidRPr="009B63F1" w:rsidRDefault="0032202D" w:rsidP="0032202D">
      <w:pPr>
        <w:jc w:val="center"/>
        <w:rPr>
          <w:rFonts w:asciiTheme="minorHAnsi" w:hAnsiTheme="minorHAnsi" w:cstheme="minorHAnsi"/>
          <w:sz w:val="22"/>
          <w:szCs w:val="22"/>
          <w:lang w:val="sk-SK"/>
        </w:rPr>
      </w:pPr>
      <w:r w:rsidRPr="009B63F1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</w:p>
    <w:p w14:paraId="4D290001" w14:textId="7BD907FA" w:rsidR="0032202D" w:rsidRPr="009B63F1" w:rsidRDefault="002A6B93" w:rsidP="002A6B9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B63F1">
        <w:rPr>
          <w:rFonts w:asciiTheme="minorHAnsi" w:hAnsiTheme="minorHAnsi" w:cstheme="minorHAnsi"/>
          <w:sz w:val="22"/>
          <w:szCs w:val="22"/>
          <w:lang w:val="sk-SK"/>
        </w:rPr>
        <w:t xml:space="preserve">Mestská časť Bratislava – Petržalka, </w:t>
      </w:r>
      <w:proofErr w:type="spellStart"/>
      <w:r w:rsidRPr="009B63F1">
        <w:rPr>
          <w:rFonts w:asciiTheme="minorHAnsi" w:hAnsiTheme="minorHAnsi" w:cstheme="minorHAnsi"/>
          <w:sz w:val="22"/>
          <w:szCs w:val="22"/>
          <w:lang w:val="sk-SK"/>
        </w:rPr>
        <w:t>Kutlíkova</w:t>
      </w:r>
      <w:proofErr w:type="spellEnd"/>
      <w:r w:rsidRPr="009B63F1">
        <w:rPr>
          <w:rFonts w:asciiTheme="minorHAnsi" w:hAnsiTheme="minorHAnsi" w:cstheme="minorHAnsi"/>
          <w:sz w:val="22"/>
          <w:szCs w:val="22"/>
          <w:lang w:val="sk-SK"/>
        </w:rPr>
        <w:t xml:space="preserve"> 17, 85</w:t>
      </w:r>
      <w:r w:rsidR="000072B4">
        <w:rPr>
          <w:rFonts w:asciiTheme="minorHAnsi" w:hAnsiTheme="minorHAnsi" w:cstheme="minorHAnsi"/>
          <w:sz w:val="22"/>
          <w:szCs w:val="22"/>
          <w:lang w:val="sk-SK"/>
        </w:rPr>
        <w:t>1</w:t>
      </w:r>
      <w:r w:rsidRPr="009B63F1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0072B4">
        <w:rPr>
          <w:rFonts w:asciiTheme="minorHAnsi" w:hAnsiTheme="minorHAnsi" w:cstheme="minorHAnsi"/>
          <w:sz w:val="22"/>
          <w:szCs w:val="22"/>
          <w:lang w:val="sk-SK"/>
        </w:rPr>
        <w:t>0</w:t>
      </w:r>
      <w:r w:rsidRPr="009B63F1">
        <w:rPr>
          <w:rFonts w:asciiTheme="minorHAnsi" w:hAnsiTheme="minorHAnsi" w:cstheme="minorHAnsi"/>
          <w:sz w:val="22"/>
          <w:szCs w:val="22"/>
          <w:lang w:val="sk-SK"/>
        </w:rPr>
        <w:t xml:space="preserve">2 Bratislava 5 </w:t>
      </w:r>
      <w:r w:rsidR="0032202D" w:rsidRPr="009B63F1">
        <w:rPr>
          <w:rFonts w:asciiTheme="minorHAnsi" w:hAnsiTheme="minorHAnsi" w:cstheme="minorHAnsi"/>
          <w:sz w:val="22"/>
          <w:szCs w:val="22"/>
          <w:lang w:val="sk-SK"/>
        </w:rPr>
        <w:t>(ďalej len ako „</w:t>
      </w:r>
      <w:r w:rsidRPr="009B63F1">
        <w:rPr>
          <w:rFonts w:asciiTheme="minorHAnsi" w:hAnsiTheme="minorHAnsi" w:cstheme="minorHAnsi"/>
          <w:sz w:val="22"/>
          <w:szCs w:val="22"/>
          <w:lang w:val="sk-SK"/>
        </w:rPr>
        <w:t>MČ Bratislava-Petržalka</w:t>
      </w:r>
      <w:r w:rsidR="0032202D" w:rsidRPr="009B63F1">
        <w:rPr>
          <w:rFonts w:asciiTheme="minorHAnsi" w:hAnsiTheme="minorHAnsi" w:cstheme="minorHAnsi"/>
          <w:sz w:val="22"/>
          <w:szCs w:val="22"/>
          <w:lang w:val="sk-SK"/>
        </w:rPr>
        <w:t>“</w:t>
      </w:r>
      <w:r w:rsidRPr="009B63F1">
        <w:rPr>
          <w:rFonts w:asciiTheme="minorHAnsi" w:hAnsiTheme="minorHAnsi" w:cstheme="minorHAnsi"/>
          <w:sz w:val="22"/>
          <w:szCs w:val="22"/>
          <w:lang w:val="sk-SK"/>
        </w:rPr>
        <w:t xml:space="preserve"> alebo „prevádzkovateľ“</w:t>
      </w:r>
      <w:r w:rsidR="0032202D" w:rsidRPr="009B63F1">
        <w:rPr>
          <w:rFonts w:asciiTheme="minorHAnsi" w:hAnsiTheme="minorHAnsi" w:cstheme="minorHAnsi"/>
          <w:sz w:val="22"/>
          <w:szCs w:val="22"/>
          <w:lang w:val="sk-SK"/>
        </w:rPr>
        <w:t xml:space="preserve">) spracúva vaše osobné údaje </w:t>
      </w:r>
      <w:r w:rsidR="0000189A" w:rsidRPr="009B63F1">
        <w:rPr>
          <w:rFonts w:asciiTheme="minorHAnsi" w:hAnsiTheme="minorHAnsi" w:cstheme="minorHAnsi"/>
          <w:sz w:val="22"/>
          <w:szCs w:val="22"/>
          <w:lang w:val="sk-SK"/>
        </w:rPr>
        <w:t xml:space="preserve">len na základe zákonných podmienok, </w:t>
      </w:r>
      <w:r w:rsidR="006F7C2C" w:rsidRPr="009B63F1">
        <w:rPr>
          <w:rFonts w:asciiTheme="minorHAnsi" w:hAnsiTheme="minorHAnsi" w:cstheme="minorHAnsi"/>
          <w:sz w:val="22"/>
          <w:szCs w:val="22"/>
          <w:lang w:val="sk-SK"/>
        </w:rPr>
        <w:t>v súlade</w:t>
      </w:r>
      <w:r w:rsidR="0032202D" w:rsidRPr="009B63F1">
        <w:rPr>
          <w:rFonts w:asciiTheme="minorHAnsi" w:hAnsiTheme="minorHAnsi" w:cstheme="minorHAnsi"/>
          <w:sz w:val="22"/>
          <w:szCs w:val="22"/>
          <w:lang w:val="sk-SK"/>
        </w:rPr>
        <w:t xml:space="preserve"> s Nariadením</w:t>
      </w:r>
      <w:r w:rsidR="0032202D" w:rsidRPr="009B63F1">
        <w:rPr>
          <w:rStyle w:val="Odkaznapoznmkupodiarou"/>
          <w:rFonts w:asciiTheme="minorHAnsi" w:hAnsiTheme="minorHAnsi" w:cstheme="minorHAnsi"/>
          <w:sz w:val="22"/>
          <w:szCs w:val="22"/>
          <w:lang w:val="sk-SK"/>
        </w:rPr>
        <w:footnoteReference w:id="1"/>
      </w:r>
      <w:r w:rsidR="0032202D" w:rsidRPr="009B63F1">
        <w:rPr>
          <w:rFonts w:asciiTheme="minorHAnsi" w:hAnsiTheme="minorHAnsi" w:cstheme="minorHAnsi"/>
          <w:sz w:val="22"/>
          <w:szCs w:val="22"/>
          <w:lang w:val="sk-SK"/>
        </w:rPr>
        <w:t xml:space="preserve"> a Zákonom o ochrane osobných údajov</w:t>
      </w:r>
      <w:r w:rsidR="0032202D" w:rsidRPr="009B63F1">
        <w:rPr>
          <w:rStyle w:val="Odkaznapoznmkupodiarou"/>
          <w:rFonts w:asciiTheme="minorHAnsi" w:hAnsiTheme="minorHAnsi" w:cstheme="minorHAnsi"/>
          <w:sz w:val="22"/>
          <w:szCs w:val="22"/>
          <w:lang w:val="sk-SK"/>
        </w:rPr>
        <w:footnoteReference w:id="2"/>
      </w:r>
      <w:r w:rsidR="0032202D" w:rsidRPr="009B63F1">
        <w:rPr>
          <w:rFonts w:asciiTheme="minorHAnsi" w:hAnsiTheme="minorHAnsi" w:cstheme="minorHAnsi"/>
          <w:sz w:val="22"/>
          <w:szCs w:val="22"/>
          <w:lang w:val="sk-SK"/>
        </w:rPr>
        <w:t xml:space="preserve">. </w:t>
      </w:r>
      <w:r w:rsidR="006F7C2C" w:rsidRPr="009B63F1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430B2869" w14:textId="04B05842" w:rsidR="0032202D" w:rsidRPr="009B63F1" w:rsidRDefault="0032202D" w:rsidP="0032202D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B63F1">
        <w:rPr>
          <w:rFonts w:asciiTheme="minorHAnsi" w:hAnsiTheme="minorHAnsi" w:cstheme="minorHAnsi"/>
          <w:sz w:val="22"/>
          <w:szCs w:val="22"/>
          <w:lang w:val="sk-SK"/>
        </w:rPr>
        <w:t xml:space="preserve">Pri spracúvaní osobných údajov ste </w:t>
      </w:r>
      <w:r w:rsidRPr="009B63F1">
        <w:rPr>
          <w:rFonts w:asciiTheme="minorHAnsi" w:hAnsiTheme="minorHAnsi" w:cstheme="minorHAnsi"/>
          <w:b/>
          <w:sz w:val="22"/>
          <w:szCs w:val="22"/>
          <w:lang w:val="sk-SK"/>
        </w:rPr>
        <w:t>dotknutou osobou</w:t>
      </w:r>
      <w:r w:rsidRPr="009B63F1">
        <w:rPr>
          <w:rFonts w:asciiTheme="minorHAnsi" w:hAnsiTheme="minorHAnsi" w:cstheme="minorHAnsi"/>
          <w:sz w:val="22"/>
          <w:szCs w:val="22"/>
          <w:lang w:val="sk-SK"/>
        </w:rPr>
        <w:t>, t. j. osobou o ktorej sú spracúvané osobné údaje, ktoré sa jej týkajú.</w:t>
      </w:r>
    </w:p>
    <w:p w14:paraId="038DC2A2" w14:textId="77777777" w:rsidR="0032202D" w:rsidRPr="009B63F1" w:rsidRDefault="0032202D" w:rsidP="0000189A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39B82A69" w14:textId="65046616" w:rsidR="0000189A" w:rsidRPr="009B63F1" w:rsidRDefault="0000189A" w:rsidP="0000189A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B63F1">
        <w:rPr>
          <w:rFonts w:asciiTheme="minorHAnsi" w:hAnsiTheme="minorHAnsi" w:cstheme="minorHAnsi"/>
          <w:sz w:val="22"/>
          <w:szCs w:val="22"/>
          <w:lang w:val="sk-SK"/>
        </w:rPr>
        <w:t>Vaše osobné údaje budú uchovávané bezpečne, v súlade s bezpečnostnou politikou prevádzkovateľa a sprostredkovateľa a len po dobu nevyhnutnú na splnenie účelu spracúvania. Prístup k vašim osobným údajom budú mať výlučne osoby poverené prevádzkovateľom</w:t>
      </w:r>
      <w:r w:rsidR="006F7C2C" w:rsidRPr="009B63F1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9B63F1">
        <w:rPr>
          <w:rFonts w:asciiTheme="minorHAnsi" w:hAnsiTheme="minorHAnsi" w:cstheme="minorHAnsi"/>
          <w:sz w:val="22"/>
          <w:szCs w:val="22"/>
          <w:lang w:val="sk-SK"/>
        </w:rPr>
        <w:t>na spracúvanie osobných údajov, ktoré ich spracúvajú na základe pokynov prevádzkovateľa, v súlade s bezpečnostnou politikou prevádzkovateľa.</w:t>
      </w:r>
    </w:p>
    <w:p w14:paraId="693FC2DA" w14:textId="4FDF12AE" w:rsidR="0000189A" w:rsidRPr="009B63F1" w:rsidRDefault="0000189A" w:rsidP="0000189A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B63F1">
        <w:rPr>
          <w:rFonts w:asciiTheme="minorHAnsi" w:hAnsiTheme="minorHAnsi" w:cstheme="minorHAnsi"/>
          <w:sz w:val="22"/>
          <w:szCs w:val="22"/>
          <w:lang w:val="sk-SK"/>
        </w:rPr>
        <w:t xml:space="preserve">Vaše osobné údaje sú zálohované, v súlade s retenčnými pravidlami. Zo zálohových úložísk budú vaše osobnú údaje úplne vymazané hneď, ako v súlade s pravidlami zálohovania uvedené bude možné. </w:t>
      </w:r>
      <w:r w:rsidR="00161D7E" w:rsidRPr="009B63F1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536C087A" w14:textId="3E3C0151" w:rsidR="0032202D" w:rsidRPr="009B63F1" w:rsidRDefault="002A6B93" w:rsidP="0032202D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B63F1">
        <w:rPr>
          <w:rFonts w:asciiTheme="minorHAnsi" w:hAnsiTheme="minorHAnsi" w:cstheme="minorHAnsi"/>
          <w:sz w:val="22"/>
          <w:szCs w:val="22"/>
          <w:lang w:val="sk-SK"/>
        </w:rPr>
        <w:t xml:space="preserve">MČ Bratislava-Petržalka </w:t>
      </w:r>
      <w:r w:rsidR="0032202D" w:rsidRPr="009B63F1">
        <w:rPr>
          <w:rFonts w:asciiTheme="minorHAnsi" w:hAnsiTheme="minorHAnsi" w:cstheme="minorHAnsi"/>
          <w:sz w:val="22"/>
          <w:szCs w:val="22"/>
          <w:lang w:val="sk-SK"/>
        </w:rPr>
        <w:t>ako prevádzkovateľ má zákonnú povinnosť poskytnúť vaše osobné údaje pri kontrole, dozornej činnosti alebo na žiadosť oprávnených orgánov štátu alebo inštitúcií, ak to vyplýva z osobitných predpisov</w:t>
      </w:r>
      <w:r w:rsidR="0032202D" w:rsidRPr="009B63F1">
        <w:rPr>
          <w:rStyle w:val="Odkaznapoznmkupodiarou"/>
          <w:rFonts w:asciiTheme="minorHAnsi" w:hAnsiTheme="minorHAnsi" w:cstheme="minorHAnsi"/>
          <w:sz w:val="22"/>
          <w:szCs w:val="22"/>
          <w:lang w:val="sk-SK"/>
        </w:rPr>
        <w:footnoteReference w:id="3"/>
      </w:r>
      <w:r w:rsidR="0032202D" w:rsidRPr="009B63F1">
        <w:rPr>
          <w:rFonts w:asciiTheme="minorHAnsi" w:hAnsiTheme="minorHAnsi" w:cstheme="minorHAnsi"/>
          <w:sz w:val="22"/>
          <w:szCs w:val="22"/>
          <w:lang w:val="sk-SK"/>
        </w:rPr>
        <w:t xml:space="preserve">. </w:t>
      </w:r>
    </w:p>
    <w:p w14:paraId="3492014C" w14:textId="77777777" w:rsidR="0000189A" w:rsidRPr="009B63F1" w:rsidRDefault="0000189A" w:rsidP="0000349F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064444DB" w14:textId="0398258B" w:rsidR="00D75688" w:rsidRPr="009B63F1" w:rsidRDefault="004A62F7" w:rsidP="002A6B9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B63F1">
        <w:rPr>
          <w:rFonts w:asciiTheme="minorHAnsi" w:hAnsiTheme="minorHAnsi" w:cstheme="minorHAnsi"/>
          <w:sz w:val="22"/>
          <w:szCs w:val="22"/>
          <w:lang w:val="sk-SK"/>
        </w:rPr>
        <w:t>V súlade s Nariadením a Zákonom o ochrane osobných údajov prevádzkovateľ, spracúva vaše osobné údaje v rozsahu a za podmienok ustanovených v osobitných predpisoch</w:t>
      </w:r>
      <w:r w:rsidR="0032202D" w:rsidRPr="009B63F1"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  <w:r w:rsidR="00DF453B" w:rsidRPr="009B63F1">
        <w:rPr>
          <w:rFonts w:asciiTheme="minorHAnsi" w:hAnsiTheme="minorHAnsi" w:cstheme="minorHAnsi"/>
          <w:sz w:val="22"/>
          <w:szCs w:val="22"/>
          <w:lang w:val="sk-SK"/>
        </w:rPr>
        <w:t xml:space="preserve">na základe </w:t>
      </w:r>
      <w:r w:rsidRPr="009B63F1">
        <w:rPr>
          <w:rFonts w:asciiTheme="minorHAnsi" w:hAnsiTheme="minorHAnsi" w:cstheme="minorHAnsi"/>
          <w:sz w:val="22"/>
          <w:szCs w:val="22"/>
          <w:lang w:val="sk-SK"/>
        </w:rPr>
        <w:t xml:space="preserve">zákonných podmienok, uvedených v čl. 6 Nariadenia. </w:t>
      </w:r>
    </w:p>
    <w:p w14:paraId="7EE4F1B3" w14:textId="301966AD" w:rsidR="002A6B93" w:rsidRPr="009B63F1" w:rsidRDefault="002A6B93" w:rsidP="002A6B9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984BE0F" w14:textId="525DCCB4" w:rsidR="002A6B93" w:rsidRPr="009B63F1" w:rsidRDefault="002A6B93" w:rsidP="00E60699">
      <w:pPr>
        <w:pStyle w:val="Odsekzoznamu"/>
        <w:numPr>
          <w:ilvl w:val="0"/>
          <w:numId w:val="4"/>
        </w:numPr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B63F1">
        <w:rPr>
          <w:rFonts w:asciiTheme="minorHAnsi" w:hAnsiTheme="minorHAnsi" w:cstheme="minorHAnsi"/>
          <w:b/>
          <w:bCs/>
          <w:sz w:val="22"/>
          <w:szCs w:val="22"/>
          <w:lang w:val="sk-SK"/>
        </w:rPr>
        <w:t>Podrobnosti o účeloch spracúvania osobných údajov</w:t>
      </w:r>
    </w:p>
    <w:p w14:paraId="5136F900" w14:textId="77777777" w:rsidR="00D75688" w:rsidRPr="009B63F1" w:rsidRDefault="00D75688" w:rsidP="00C71B0C">
      <w:pPr>
        <w:jc w:val="both"/>
        <w:rPr>
          <w:rFonts w:asciiTheme="minorHAnsi" w:hAnsiTheme="minorHAnsi" w:cstheme="minorHAnsi"/>
          <w:iCs/>
          <w:sz w:val="22"/>
          <w:szCs w:val="22"/>
          <w:lang w:val="sk-SK"/>
        </w:rPr>
      </w:pPr>
    </w:p>
    <w:p w14:paraId="70602CD2" w14:textId="4EB7ADBD" w:rsidR="002F303F" w:rsidRPr="00861EB5" w:rsidRDefault="002F303F" w:rsidP="00D75688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val="sk-SK"/>
        </w:rPr>
        <w:t>Zabezpečenie procesu prijímania detí na predprimárne vzdelávanie, povinné predprimárne vzdelávania a s tým súvisiace plnenie evidenčných, rozhodovacích a iných povinností</w:t>
      </w:r>
      <w:r w:rsidR="00050F32">
        <w:rPr>
          <w:rFonts w:asciiTheme="minorHAnsi" w:hAnsiTheme="minorHAnsi" w:cstheme="minorHAnsi"/>
          <w:b/>
          <w:bCs/>
          <w:iCs/>
          <w:sz w:val="22"/>
          <w:szCs w:val="22"/>
          <w:lang w:val="sk-SK"/>
        </w:rPr>
        <w:t>, vrátane povinností súvisiacich s hospodárnym nakladaním s finančnými prostriedkami</w:t>
      </w:r>
      <w:r>
        <w:rPr>
          <w:rFonts w:asciiTheme="minorHAnsi" w:hAnsiTheme="minorHAnsi" w:cstheme="minorHAnsi"/>
          <w:b/>
          <w:bCs/>
          <w:iCs/>
          <w:sz w:val="22"/>
          <w:szCs w:val="22"/>
          <w:lang w:val="sk-SK"/>
        </w:rPr>
        <w:t xml:space="preserve">. </w:t>
      </w:r>
      <w:r w:rsidR="00861EB5">
        <w:rPr>
          <w:rFonts w:asciiTheme="minorHAnsi" w:hAnsiTheme="minorHAnsi" w:cstheme="minorHAnsi"/>
          <w:b/>
          <w:bCs/>
          <w:iCs/>
          <w:sz w:val="22"/>
          <w:szCs w:val="22"/>
          <w:lang w:val="sk-SK"/>
        </w:rPr>
        <w:t xml:space="preserve">Oznámenie </w:t>
      </w:r>
      <w:r w:rsidR="00861EB5" w:rsidRPr="00861EB5">
        <w:rPr>
          <w:rFonts w:asciiTheme="minorHAnsi" w:hAnsiTheme="minorHAnsi" w:cstheme="minorHAnsi"/>
          <w:b/>
          <w:bCs/>
          <w:iCs/>
          <w:sz w:val="22"/>
          <w:szCs w:val="22"/>
          <w:lang w:val="sk-SK"/>
        </w:rPr>
        <w:t>o plnení povinn</w:t>
      </w:r>
      <w:r w:rsidR="00861EB5">
        <w:rPr>
          <w:rFonts w:asciiTheme="minorHAnsi" w:hAnsiTheme="minorHAnsi" w:cstheme="minorHAnsi"/>
          <w:b/>
          <w:bCs/>
          <w:iCs/>
          <w:sz w:val="22"/>
          <w:szCs w:val="22"/>
          <w:lang w:val="sk-SK"/>
        </w:rPr>
        <w:t xml:space="preserve">ého predprimárneho vzdelávania </w:t>
      </w:r>
      <w:r w:rsidR="00861EB5" w:rsidRPr="00861EB5">
        <w:rPr>
          <w:rFonts w:asciiTheme="minorHAnsi" w:hAnsiTheme="minorHAnsi" w:cstheme="minorHAnsi"/>
          <w:b/>
          <w:bCs/>
          <w:iCs/>
          <w:sz w:val="22"/>
          <w:szCs w:val="22"/>
          <w:lang w:val="sk-SK"/>
        </w:rPr>
        <w:t>v</w:t>
      </w:r>
      <w:r w:rsidR="00861EB5">
        <w:rPr>
          <w:rFonts w:asciiTheme="minorHAnsi" w:hAnsiTheme="minorHAnsi" w:cstheme="minorHAnsi"/>
          <w:b/>
          <w:bCs/>
          <w:iCs/>
          <w:sz w:val="22"/>
          <w:szCs w:val="22"/>
          <w:lang w:val="sk-SK"/>
        </w:rPr>
        <w:t> </w:t>
      </w:r>
      <w:r w:rsidR="00861EB5" w:rsidRPr="00861EB5">
        <w:rPr>
          <w:rFonts w:asciiTheme="minorHAnsi" w:hAnsiTheme="minorHAnsi" w:cstheme="minorHAnsi"/>
          <w:b/>
          <w:bCs/>
          <w:iCs/>
          <w:sz w:val="22"/>
          <w:szCs w:val="22"/>
          <w:lang w:val="sk-SK"/>
        </w:rPr>
        <w:t>inom</w:t>
      </w:r>
      <w:r w:rsidR="00861EB5">
        <w:rPr>
          <w:rFonts w:asciiTheme="minorHAnsi" w:hAnsiTheme="minorHAnsi" w:cstheme="minorHAnsi"/>
          <w:b/>
          <w:bCs/>
          <w:iCs/>
          <w:sz w:val="22"/>
          <w:szCs w:val="22"/>
          <w:lang w:val="sk-SK"/>
        </w:rPr>
        <w:t xml:space="preserve"> spádovom obvode.</w:t>
      </w:r>
    </w:p>
    <w:p w14:paraId="2FB812BF" w14:textId="49679B02" w:rsidR="002F303F" w:rsidRPr="002F303F" w:rsidRDefault="002F303F" w:rsidP="002F303F">
      <w:pPr>
        <w:jc w:val="both"/>
        <w:rPr>
          <w:rFonts w:asciiTheme="minorHAnsi" w:hAnsiTheme="minorHAnsi" w:cstheme="minorHAnsi"/>
          <w:iCs/>
          <w:sz w:val="22"/>
          <w:szCs w:val="22"/>
          <w:lang w:val="sk-SK"/>
        </w:rPr>
      </w:pPr>
      <w:r>
        <w:rPr>
          <w:rFonts w:asciiTheme="minorHAnsi" w:hAnsiTheme="minorHAnsi" w:cstheme="minorHAnsi"/>
          <w:iCs/>
          <w:sz w:val="22"/>
          <w:szCs w:val="22"/>
          <w:lang w:val="sk-SK"/>
        </w:rPr>
        <w:t>S cieľom plnenia zákonných povinností a plnenia úloh vo verejnom záujme spracúvame osobné údaje detí a ich zákonných zástupcov/opatrovníkov v súlade správnymi predpismi:</w:t>
      </w:r>
    </w:p>
    <w:p w14:paraId="6CBE704D" w14:textId="7B40A8C6" w:rsidR="002F303F" w:rsidRPr="002F303F" w:rsidRDefault="002F303F" w:rsidP="002F303F">
      <w:pPr>
        <w:jc w:val="both"/>
        <w:rPr>
          <w:rFonts w:asciiTheme="minorHAnsi" w:hAnsiTheme="minorHAnsi" w:cstheme="minorHAnsi"/>
          <w:iCs/>
          <w:sz w:val="22"/>
          <w:szCs w:val="22"/>
          <w:lang w:val="sk-SK"/>
        </w:rPr>
      </w:pPr>
      <w:r w:rsidRPr="002F303F">
        <w:rPr>
          <w:rFonts w:asciiTheme="minorHAnsi" w:hAnsiTheme="minorHAnsi" w:cstheme="minorHAnsi"/>
          <w:iCs/>
          <w:sz w:val="22"/>
          <w:szCs w:val="22"/>
          <w:lang w:val="sk-SK"/>
        </w:rPr>
        <w:t>zákon 596/2003 Z. z. o štátnej správe v školstve a</w:t>
      </w:r>
      <w:r>
        <w:rPr>
          <w:rFonts w:asciiTheme="minorHAnsi" w:hAnsiTheme="minorHAnsi" w:cstheme="minorHAnsi"/>
          <w:iCs/>
          <w:sz w:val="22"/>
          <w:szCs w:val="22"/>
          <w:lang w:val="sk-SK"/>
        </w:rPr>
        <w:t> </w:t>
      </w:r>
      <w:r w:rsidRPr="002F303F">
        <w:rPr>
          <w:rFonts w:asciiTheme="minorHAnsi" w:hAnsiTheme="minorHAnsi" w:cstheme="minorHAnsi"/>
          <w:iCs/>
          <w:sz w:val="22"/>
          <w:szCs w:val="22"/>
          <w:lang w:val="sk-SK"/>
        </w:rPr>
        <w:t>školskej</w:t>
      </w:r>
      <w:r>
        <w:rPr>
          <w:rFonts w:asciiTheme="minorHAnsi" w:hAnsiTheme="minorHAnsi" w:cstheme="minorHAnsi"/>
          <w:iCs/>
          <w:sz w:val="22"/>
          <w:szCs w:val="22"/>
          <w:lang w:val="sk-SK"/>
        </w:rPr>
        <w:t xml:space="preserve"> </w:t>
      </w:r>
      <w:r w:rsidRPr="002F303F">
        <w:rPr>
          <w:rFonts w:asciiTheme="minorHAnsi" w:hAnsiTheme="minorHAnsi" w:cstheme="minorHAnsi"/>
          <w:iCs/>
          <w:sz w:val="22"/>
          <w:szCs w:val="22"/>
          <w:lang w:val="sk-SK"/>
        </w:rPr>
        <w:t>samospráve v znení neskorších predpisov</w:t>
      </w:r>
      <w:r>
        <w:rPr>
          <w:rFonts w:asciiTheme="minorHAnsi" w:hAnsiTheme="minorHAnsi" w:cstheme="minorHAnsi"/>
          <w:iCs/>
          <w:sz w:val="22"/>
          <w:szCs w:val="22"/>
          <w:lang w:val="sk-SK"/>
        </w:rPr>
        <w:t xml:space="preserve">, </w:t>
      </w:r>
    </w:p>
    <w:p w14:paraId="1CC77AB0" w14:textId="7EF26AAA" w:rsidR="002F303F" w:rsidRPr="002F303F" w:rsidRDefault="002F303F" w:rsidP="002F303F">
      <w:pPr>
        <w:jc w:val="both"/>
        <w:rPr>
          <w:rFonts w:asciiTheme="minorHAnsi" w:hAnsiTheme="minorHAnsi" w:cstheme="minorHAnsi"/>
          <w:iCs/>
          <w:sz w:val="22"/>
          <w:szCs w:val="22"/>
          <w:lang w:val="sk-SK"/>
        </w:rPr>
      </w:pPr>
      <w:r w:rsidRPr="002F303F">
        <w:rPr>
          <w:rFonts w:asciiTheme="minorHAnsi" w:hAnsiTheme="minorHAnsi" w:cstheme="minorHAnsi"/>
          <w:iCs/>
          <w:sz w:val="22"/>
          <w:szCs w:val="22"/>
          <w:lang w:val="sk-SK"/>
        </w:rPr>
        <w:t>zákon č. 245/2008 Z. z. o výchove a vzdelávaní (školský</w:t>
      </w:r>
      <w:r w:rsidR="00861EB5">
        <w:rPr>
          <w:rFonts w:asciiTheme="minorHAnsi" w:hAnsiTheme="minorHAnsi" w:cstheme="minorHAnsi"/>
          <w:iCs/>
          <w:sz w:val="22"/>
          <w:szCs w:val="22"/>
          <w:lang w:val="sk-SK"/>
        </w:rPr>
        <w:t xml:space="preserve"> </w:t>
      </w:r>
      <w:r w:rsidRPr="002F303F">
        <w:rPr>
          <w:rFonts w:asciiTheme="minorHAnsi" w:hAnsiTheme="minorHAnsi" w:cstheme="minorHAnsi"/>
          <w:iCs/>
          <w:sz w:val="22"/>
          <w:szCs w:val="22"/>
          <w:lang w:val="sk-SK"/>
        </w:rPr>
        <w:t>zákon) v znení neskorších predpisov</w:t>
      </w:r>
      <w:r w:rsidR="001E257B">
        <w:rPr>
          <w:rFonts w:asciiTheme="minorHAnsi" w:hAnsiTheme="minorHAnsi" w:cstheme="minorHAnsi"/>
          <w:iCs/>
          <w:sz w:val="22"/>
          <w:szCs w:val="22"/>
          <w:lang w:val="sk-SK"/>
        </w:rPr>
        <w:t xml:space="preserve"> (ďalej len „školský zákon“)</w:t>
      </w:r>
    </w:p>
    <w:p w14:paraId="2A8371A7" w14:textId="362A462F" w:rsidR="002F303F" w:rsidRPr="002F303F" w:rsidRDefault="002F303F" w:rsidP="002F303F">
      <w:pPr>
        <w:jc w:val="both"/>
        <w:rPr>
          <w:rFonts w:asciiTheme="minorHAnsi" w:hAnsiTheme="minorHAnsi" w:cstheme="minorHAnsi"/>
          <w:iCs/>
          <w:sz w:val="22"/>
          <w:szCs w:val="22"/>
          <w:lang w:val="sk-SK"/>
        </w:rPr>
      </w:pPr>
      <w:r w:rsidRPr="002F303F">
        <w:rPr>
          <w:rFonts w:asciiTheme="minorHAnsi" w:hAnsiTheme="minorHAnsi" w:cstheme="minorHAnsi"/>
          <w:iCs/>
          <w:sz w:val="22"/>
          <w:szCs w:val="22"/>
          <w:lang w:val="sk-SK"/>
        </w:rPr>
        <w:t>zákon č. 369/1990 Zb. o obecnom zriadení v</w:t>
      </w:r>
      <w:r w:rsidR="00861EB5">
        <w:rPr>
          <w:rFonts w:asciiTheme="minorHAnsi" w:hAnsiTheme="minorHAnsi" w:cstheme="minorHAnsi"/>
          <w:iCs/>
          <w:sz w:val="22"/>
          <w:szCs w:val="22"/>
          <w:lang w:val="sk-SK"/>
        </w:rPr>
        <w:t> </w:t>
      </w:r>
      <w:r w:rsidRPr="002F303F">
        <w:rPr>
          <w:rFonts w:asciiTheme="minorHAnsi" w:hAnsiTheme="minorHAnsi" w:cstheme="minorHAnsi"/>
          <w:iCs/>
          <w:sz w:val="22"/>
          <w:szCs w:val="22"/>
          <w:lang w:val="sk-SK"/>
        </w:rPr>
        <w:t>znení</w:t>
      </w:r>
      <w:r w:rsidR="00861EB5">
        <w:rPr>
          <w:rFonts w:asciiTheme="minorHAnsi" w:hAnsiTheme="minorHAnsi" w:cstheme="minorHAnsi"/>
          <w:iCs/>
          <w:sz w:val="22"/>
          <w:szCs w:val="22"/>
          <w:lang w:val="sk-SK"/>
        </w:rPr>
        <w:t xml:space="preserve"> </w:t>
      </w:r>
      <w:r w:rsidRPr="002F303F">
        <w:rPr>
          <w:rFonts w:asciiTheme="minorHAnsi" w:hAnsiTheme="minorHAnsi" w:cstheme="minorHAnsi"/>
          <w:iCs/>
          <w:sz w:val="22"/>
          <w:szCs w:val="22"/>
          <w:lang w:val="sk-SK"/>
        </w:rPr>
        <w:t>neskorších predpisov</w:t>
      </w:r>
    </w:p>
    <w:p w14:paraId="506D554A" w14:textId="5E743C4F" w:rsidR="002F303F" w:rsidRDefault="002F303F" w:rsidP="002F303F">
      <w:pPr>
        <w:jc w:val="both"/>
        <w:rPr>
          <w:rFonts w:asciiTheme="minorHAnsi" w:hAnsiTheme="minorHAnsi" w:cstheme="minorHAnsi"/>
          <w:iCs/>
          <w:sz w:val="22"/>
          <w:szCs w:val="22"/>
          <w:lang w:val="sk-SK"/>
        </w:rPr>
      </w:pPr>
      <w:r w:rsidRPr="002F303F">
        <w:rPr>
          <w:rFonts w:asciiTheme="minorHAnsi" w:hAnsiTheme="minorHAnsi" w:cstheme="minorHAnsi"/>
          <w:iCs/>
          <w:sz w:val="22"/>
          <w:szCs w:val="22"/>
          <w:lang w:val="sk-SK"/>
        </w:rPr>
        <w:t>zákon č. 372/1990 Zb. o priestupkoch v znení neskorších</w:t>
      </w:r>
      <w:r w:rsidR="00861EB5">
        <w:rPr>
          <w:rFonts w:asciiTheme="minorHAnsi" w:hAnsiTheme="minorHAnsi" w:cstheme="minorHAnsi"/>
          <w:iCs/>
          <w:sz w:val="22"/>
          <w:szCs w:val="22"/>
          <w:lang w:val="sk-SK"/>
        </w:rPr>
        <w:t xml:space="preserve"> </w:t>
      </w:r>
      <w:r w:rsidRPr="002F303F">
        <w:rPr>
          <w:rFonts w:asciiTheme="minorHAnsi" w:hAnsiTheme="minorHAnsi" w:cstheme="minorHAnsi"/>
          <w:iCs/>
          <w:sz w:val="22"/>
          <w:szCs w:val="22"/>
          <w:lang w:val="sk-SK"/>
        </w:rPr>
        <w:t>predpisov</w:t>
      </w:r>
    </w:p>
    <w:p w14:paraId="2C3A81A3" w14:textId="77777777" w:rsidR="001E257B" w:rsidRPr="002F303F" w:rsidRDefault="001E257B" w:rsidP="002F303F">
      <w:pPr>
        <w:jc w:val="both"/>
        <w:rPr>
          <w:rFonts w:asciiTheme="minorHAnsi" w:hAnsiTheme="minorHAnsi" w:cstheme="minorHAnsi"/>
          <w:iCs/>
          <w:sz w:val="22"/>
          <w:szCs w:val="22"/>
          <w:lang w:val="sk-SK"/>
        </w:rPr>
      </w:pPr>
    </w:p>
    <w:p w14:paraId="72EE377E" w14:textId="383662DB" w:rsidR="00050F32" w:rsidRDefault="002272F9" w:rsidP="00D75688">
      <w:pPr>
        <w:jc w:val="both"/>
        <w:rPr>
          <w:rFonts w:asciiTheme="minorHAnsi" w:hAnsiTheme="minorHAnsi" w:cstheme="minorHAnsi"/>
          <w:iCs/>
          <w:sz w:val="22"/>
          <w:szCs w:val="22"/>
          <w:lang w:val="sk-SK"/>
        </w:rPr>
      </w:pPr>
      <w:r w:rsidRPr="001E257B">
        <w:rPr>
          <w:rFonts w:asciiTheme="minorHAnsi" w:hAnsiTheme="minorHAnsi" w:cstheme="minorHAnsi"/>
          <w:iCs/>
          <w:sz w:val="22"/>
          <w:szCs w:val="22"/>
          <w:lang w:val="sk-SK"/>
        </w:rPr>
        <w:t xml:space="preserve">Poskytnutie </w:t>
      </w:r>
      <w:r w:rsidR="001E257B">
        <w:rPr>
          <w:rFonts w:asciiTheme="minorHAnsi" w:hAnsiTheme="minorHAnsi" w:cstheme="minorHAnsi"/>
          <w:iCs/>
          <w:sz w:val="22"/>
          <w:szCs w:val="22"/>
          <w:lang w:val="sk-SK"/>
        </w:rPr>
        <w:t xml:space="preserve">Vašich </w:t>
      </w:r>
      <w:r w:rsidRPr="001E257B">
        <w:rPr>
          <w:rFonts w:asciiTheme="minorHAnsi" w:hAnsiTheme="minorHAnsi" w:cstheme="minorHAnsi"/>
          <w:iCs/>
          <w:sz w:val="22"/>
          <w:szCs w:val="22"/>
          <w:lang w:val="sk-SK"/>
        </w:rPr>
        <w:t xml:space="preserve">osobných údajov </w:t>
      </w:r>
      <w:r w:rsidR="001E257B">
        <w:rPr>
          <w:rFonts w:asciiTheme="minorHAnsi" w:hAnsiTheme="minorHAnsi" w:cstheme="minorHAnsi"/>
          <w:iCs/>
          <w:sz w:val="22"/>
          <w:szCs w:val="22"/>
          <w:lang w:val="sk-SK"/>
        </w:rPr>
        <w:t>a údajov o Vašom dieťati slúži na plnenie zákonnej povinnosti upravenej predovšetkým v § 59 ods. 6 školského zákona. B</w:t>
      </w:r>
      <w:r>
        <w:rPr>
          <w:rFonts w:asciiTheme="minorHAnsi" w:hAnsiTheme="minorHAnsi" w:cstheme="minorHAnsi"/>
          <w:iCs/>
          <w:sz w:val="22"/>
          <w:szCs w:val="22"/>
          <w:lang w:val="sk-SK"/>
        </w:rPr>
        <w:t>ez ich poskytnuti</w:t>
      </w:r>
      <w:r w:rsidR="00BA40D5">
        <w:rPr>
          <w:rFonts w:asciiTheme="minorHAnsi" w:hAnsiTheme="minorHAnsi" w:cstheme="minorHAnsi"/>
          <w:iCs/>
          <w:sz w:val="22"/>
          <w:szCs w:val="22"/>
          <w:lang w:val="sk-SK"/>
        </w:rPr>
        <w:t>a</w:t>
      </w:r>
      <w:r>
        <w:rPr>
          <w:rFonts w:asciiTheme="minorHAnsi" w:hAnsiTheme="minorHAnsi" w:cstheme="minorHAnsi"/>
          <w:iCs/>
          <w:sz w:val="22"/>
          <w:szCs w:val="22"/>
          <w:lang w:val="sk-SK"/>
        </w:rPr>
        <w:t xml:space="preserve"> nemôžeme splniť svoje povinnosti a nebudeme môcť zabezpečiť spracovanie prihlášky a prijatie dieťaťa na predprimárne vzdelávanie. </w:t>
      </w:r>
      <w:r w:rsidR="00861EB5">
        <w:rPr>
          <w:rFonts w:asciiTheme="minorHAnsi" w:hAnsiTheme="minorHAnsi" w:cstheme="minorHAnsi"/>
          <w:iCs/>
          <w:sz w:val="22"/>
          <w:szCs w:val="22"/>
          <w:lang w:val="sk-SK"/>
        </w:rPr>
        <w:t xml:space="preserve">Osobné údaje budú uchovávané po dobu 5 rokov  a môžu byť poskytnuté </w:t>
      </w:r>
      <w:r w:rsidR="00861EB5" w:rsidRPr="00861EB5">
        <w:rPr>
          <w:rFonts w:asciiTheme="minorHAnsi" w:hAnsiTheme="minorHAnsi" w:cstheme="minorHAnsi"/>
          <w:iCs/>
          <w:sz w:val="22"/>
          <w:szCs w:val="22"/>
          <w:lang w:val="sk-SK"/>
        </w:rPr>
        <w:t>Samosprávn</w:t>
      </w:r>
      <w:r w:rsidR="00861EB5">
        <w:rPr>
          <w:rFonts w:asciiTheme="minorHAnsi" w:hAnsiTheme="minorHAnsi" w:cstheme="minorHAnsi"/>
          <w:iCs/>
          <w:sz w:val="22"/>
          <w:szCs w:val="22"/>
          <w:lang w:val="sk-SK"/>
        </w:rPr>
        <w:t>emu kraju</w:t>
      </w:r>
      <w:r w:rsidR="00861EB5" w:rsidRPr="00861EB5">
        <w:rPr>
          <w:rFonts w:asciiTheme="minorHAnsi" w:hAnsiTheme="minorHAnsi" w:cstheme="minorHAnsi"/>
          <w:iCs/>
          <w:sz w:val="22"/>
          <w:szCs w:val="22"/>
          <w:lang w:val="sk-SK"/>
        </w:rPr>
        <w:t>, Štátn</w:t>
      </w:r>
      <w:r w:rsidR="001E257B">
        <w:rPr>
          <w:rFonts w:asciiTheme="minorHAnsi" w:hAnsiTheme="minorHAnsi" w:cstheme="minorHAnsi"/>
          <w:iCs/>
          <w:sz w:val="22"/>
          <w:szCs w:val="22"/>
          <w:lang w:val="sk-SK"/>
        </w:rPr>
        <w:t>ej</w:t>
      </w:r>
      <w:r w:rsidR="00861EB5" w:rsidRPr="00861EB5">
        <w:rPr>
          <w:rFonts w:asciiTheme="minorHAnsi" w:hAnsiTheme="minorHAnsi" w:cstheme="minorHAnsi"/>
          <w:iCs/>
          <w:sz w:val="22"/>
          <w:szCs w:val="22"/>
          <w:lang w:val="sk-SK"/>
        </w:rPr>
        <w:t xml:space="preserve"> školsk</w:t>
      </w:r>
      <w:r w:rsidR="001E257B">
        <w:rPr>
          <w:rFonts w:asciiTheme="minorHAnsi" w:hAnsiTheme="minorHAnsi" w:cstheme="minorHAnsi"/>
          <w:iCs/>
          <w:sz w:val="22"/>
          <w:szCs w:val="22"/>
          <w:lang w:val="sk-SK"/>
        </w:rPr>
        <w:t xml:space="preserve">ej </w:t>
      </w:r>
      <w:r w:rsidR="00861EB5" w:rsidRPr="00861EB5">
        <w:rPr>
          <w:rFonts w:asciiTheme="minorHAnsi" w:hAnsiTheme="minorHAnsi" w:cstheme="minorHAnsi"/>
          <w:iCs/>
          <w:sz w:val="22"/>
          <w:szCs w:val="22"/>
          <w:lang w:val="sk-SK"/>
        </w:rPr>
        <w:t xml:space="preserve">inšpekcia, </w:t>
      </w:r>
      <w:proofErr w:type="spellStart"/>
      <w:r w:rsidR="00861EB5" w:rsidRPr="00861EB5">
        <w:rPr>
          <w:rFonts w:asciiTheme="minorHAnsi" w:hAnsiTheme="minorHAnsi" w:cstheme="minorHAnsi"/>
          <w:iCs/>
          <w:sz w:val="22"/>
          <w:szCs w:val="22"/>
          <w:lang w:val="sk-SK"/>
        </w:rPr>
        <w:t>UPSVaR</w:t>
      </w:r>
      <w:proofErr w:type="spellEnd"/>
      <w:r w:rsidR="00861EB5">
        <w:rPr>
          <w:rFonts w:asciiTheme="minorHAnsi" w:hAnsiTheme="minorHAnsi" w:cstheme="minorHAnsi"/>
          <w:iCs/>
          <w:sz w:val="22"/>
          <w:szCs w:val="22"/>
          <w:lang w:val="sk-SK"/>
        </w:rPr>
        <w:t xml:space="preserve"> a/alebo príslušnému orgánu štátu, ak o to požiada spôsobom v súlade s právnymi predpismi. </w:t>
      </w:r>
    </w:p>
    <w:p w14:paraId="355EE2E0" w14:textId="2CA39AB0" w:rsidR="009B63F1" w:rsidRDefault="009B63F1" w:rsidP="00D75688">
      <w:pPr>
        <w:jc w:val="both"/>
        <w:rPr>
          <w:rFonts w:asciiTheme="minorHAnsi" w:hAnsiTheme="minorHAnsi" w:cstheme="minorHAnsi"/>
          <w:iCs/>
          <w:sz w:val="22"/>
          <w:szCs w:val="22"/>
          <w:lang w:val="sk-SK"/>
        </w:rPr>
      </w:pPr>
    </w:p>
    <w:p w14:paraId="1B720E1C" w14:textId="238C3F74" w:rsidR="00016774" w:rsidRPr="009B63F1" w:rsidRDefault="00016774" w:rsidP="00D75688">
      <w:pPr>
        <w:jc w:val="both"/>
        <w:rPr>
          <w:rFonts w:asciiTheme="minorHAnsi" w:hAnsiTheme="minorHAnsi" w:cstheme="minorHAnsi"/>
          <w:iCs/>
          <w:sz w:val="22"/>
          <w:szCs w:val="22"/>
          <w:lang w:val="sk-SK"/>
        </w:rPr>
      </w:pPr>
      <w:r>
        <w:rPr>
          <w:rFonts w:asciiTheme="minorHAnsi" w:hAnsiTheme="minorHAnsi" w:cstheme="minorHAnsi"/>
          <w:iCs/>
          <w:sz w:val="22"/>
          <w:szCs w:val="22"/>
          <w:lang w:val="sk-SK"/>
        </w:rPr>
        <w:t>Podrobné informácie o všetkých účeloch spracúvania osobných údajov a podmienkach ich spracúvania sú dostupné na webovom sídle MČ Bratislava-Petržalka, v časti „Ochrana osobných údajov“:</w:t>
      </w:r>
      <w:r w:rsidR="001E257B">
        <w:rPr>
          <w:rFonts w:asciiTheme="minorHAnsi" w:hAnsiTheme="minorHAnsi" w:cstheme="minorHAnsi"/>
          <w:iCs/>
          <w:sz w:val="22"/>
          <w:szCs w:val="22"/>
          <w:lang w:val="sk-SK"/>
        </w:rPr>
        <w:t xml:space="preserve">  </w:t>
      </w:r>
      <w:r>
        <w:rPr>
          <w:rFonts w:asciiTheme="minorHAnsi" w:hAnsiTheme="minorHAnsi" w:cstheme="minorHAnsi"/>
          <w:iCs/>
          <w:sz w:val="22"/>
          <w:szCs w:val="22"/>
          <w:lang w:val="sk-SK"/>
        </w:rPr>
        <w:t xml:space="preserve"> </w:t>
      </w:r>
      <w:hyperlink r:id="rId8" w:history="1">
        <w:r w:rsidR="00BA40D5" w:rsidRPr="008B0BA4">
          <w:rPr>
            <w:rStyle w:val="Hypertextovprepojenie"/>
            <w:rFonts w:asciiTheme="minorHAnsi" w:hAnsiTheme="minorHAnsi" w:cstheme="minorHAnsi"/>
            <w:iCs/>
            <w:sz w:val="22"/>
            <w:szCs w:val="22"/>
            <w:lang w:val="sk-SK"/>
          </w:rPr>
          <w:t>https://www.petrzalka.sk/ochranaudajov/</w:t>
        </w:r>
      </w:hyperlink>
      <w:r w:rsidR="001E257B">
        <w:rPr>
          <w:rFonts w:asciiTheme="minorHAnsi" w:hAnsiTheme="minorHAnsi" w:cstheme="minorHAnsi"/>
          <w:iCs/>
          <w:sz w:val="22"/>
          <w:szCs w:val="22"/>
          <w:lang w:val="sk-SK"/>
        </w:rPr>
        <w:t xml:space="preserve">. </w:t>
      </w:r>
    </w:p>
    <w:p w14:paraId="6D228F35" w14:textId="77777777" w:rsidR="009B63F1" w:rsidRPr="009B63F1" w:rsidRDefault="009B63F1" w:rsidP="00D75688">
      <w:pPr>
        <w:jc w:val="both"/>
        <w:rPr>
          <w:rFonts w:asciiTheme="minorHAnsi" w:hAnsiTheme="minorHAnsi" w:cstheme="minorHAnsi"/>
          <w:iCs/>
          <w:sz w:val="22"/>
          <w:szCs w:val="22"/>
          <w:lang w:val="sk-SK"/>
        </w:rPr>
      </w:pPr>
    </w:p>
    <w:p w14:paraId="208F34DE" w14:textId="77777777" w:rsidR="001E257B" w:rsidRDefault="001E257B" w:rsidP="0000349F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sk-SK"/>
        </w:rPr>
      </w:pPr>
    </w:p>
    <w:p w14:paraId="63AAA652" w14:textId="77777777" w:rsidR="001E257B" w:rsidRDefault="001E257B" w:rsidP="0000349F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sk-SK"/>
        </w:rPr>
      </w:pPr>
    </w:p>
    <w:p w14:paraId="48FCBCE3" w14:textId="77777777" w:rsidR="001E257B" w:rsidRDefault="001E257B" w:rsidP="0000349F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sk-SK"/>
        </w:rPr>
      </w:pPr>
    </w:p>
    <w:p w14:paraId="1C4E417B" w14:textId="77777777" w:rsidR="001E257B" w:rsidRDefault="001E257B" w:rsidP="0000349F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sk-SK"/>
        </w:rPr>
      </w:pPr>
    </w:p>
    <w:p w14:paraId="50A1F8E6" w14:textId="22E73E50" w:rsidR="00A50890" w:rsidRPr="00B70695" w:rsidRDefault="00B70695" w:rsidP="0000349F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sk-SK"/>
        </w:rPr>
      </w:pPr>
      <w:r w:rsidRPr="00B70695">
        <w:rPr>
          <w:rFonts w:asciiTheme="minorHAnsi" w:hAnsiTheme="minorHAnsi" w:cstheme="minorHAnsi"/>
          <w:b/>
          <w:bCs/>
          <w:iCs/>
          <w:sz w:val="22"/>
          <w:szCs w:val="22"/>
          <w:lang w:val="sk-SK"/>
        </w:rPr>
        <w:lastRenderedPageBreak/>
        <w:t xml:space="preserve">Uplatnenie práv dotknutej osoby </w:t>
      </w:r>
    </w:p>
    <w:p w14:paraId="6E174808" w14:textId="431E3A1D" w:rsidR="00A50890" w:rsidRPr="009B63F1" w:rsidRDefault="00A50890" w:rsidP="0000349F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B63F1">
        <w:rPr>
          <w:rFonts w:asciiTheme="minorHAnsi" w:hAnsiTheme="minorHAnsi" w:cstheme="minorHAnsi"/>
          <w:sz w:val="22"/>
          <w:szCs w:val="22"/>
          <w:lang w:val="sk-SK"/>
        </w:rPr>
        <w:t>Ak si ako dotknutá osoba uplatníte svoje práva, je našou zákonnou povinnosťou Vašu žiadosť vybaviť a na tento účel spracúvať osobné údaje. V prípade neposkytnutia osobných údajov na tento účel (napríklad s cieľom identifikácie a overenia totožnosti dotknutej osoby), nebude možné riadne vybaviť Vašu žiadosť alebo námietku. Osobné údaje uchovávame po dobu 5 rokov.</w:t>
      </w:r>
    </w:p>
    <w:p w14:paraId="40A1590F" w14:textId="77777777" w:rsidR="0076155D" w:rsidRPr="009B63F1" w:rsidRDefault="0076155D" w:rsidP="0000349F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36E9DB23" w14:textId="15495B7F" w:rsidR="003A1206" w:rsidRPr="009B63F1" w:rsidRDefault="003A1206" w:rsidP="00E60699">
      <w:pPr>
        <w:pStyle w:val="Nadpis1"/>
        <w:numPr>
          <w:ilvl w:val="0"/>
          <w:numId w:val="4"/>
        </w:numPr>
        <w:jc w:val="center"/>
        <w:rPr>
          <w:rFonts w:asciiTheme="minorHAnsi" w:hAnsiTheme="minorHAnsi" w:cstheme="minorHAnsi"/>
          <w:sz w:val="22"/>
          <w:szCs w:val="22"/>
          <w:lang w:val="sk-SK"/>
        </w:rPr>
      </w:pPr>
      <w:r w:rsidRPr="009B63F1">
        <w:rPr>
          <w:rFonts w:asciiTheme="minorHAnsi" w:hAnsiTheme="minorHAnsi" w:cstheme="minorHAnsi"/>
          <w:sz w:val="22"/>
          <w:szCs w:val="22"/>
          <w:lang w:val="sk-SK"/>
        </w:rPr>
        <w:t>Vaše práva podľa nariadenia a Zákona o ochrane osobných údajov</w:t>
      </w:r>
    </w:p>
    <w:p w14:paraId="6D8152D4" w14:textId="77777777" w:rsidR="00BA40D5" w:rsidRDefault="00BA40D5" w:rsidP="00D100A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6B1E0637" w14:textId="355A8A88" w:rsidR="00D100A3" w:rsidRPr="009B63F1" w:rsidRDefault="00D100A3" w:rsidP="00D100A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B63F1">
        <w:rPr>
          <w:rFonts w:asciiTheme="minorHAnsi" w:hAnsiTheme="minorHAnsi" w:cstheme="minorHAnsi"/>
          <w:b/>
          <w:bCs/>
          <w:sz w:val="22"/>
          <w:szCs w:val="22"/>
          <w:lang w:val="sk-SK"/>
        </w:rPr>
        <w:t>Právo na prístup k osobným údajom</w:t>
      </w:r>
    </w:p>
    <w:p w14:paraId="79E1510E" w14:textId="77777777" w:rsidR="00D100A3" w:rsidRPr="009B63F1" w:rsidRDefault="00D100A3" w:rsidP="00D100A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B63F1">
        <w:rPr>
          <w:rFonts w:asciiTheme="minorHAnsi" w:hAnsiTheme="minorHAnsi" w:cstheme="minorHAnsi"/>
          <w:sz w:val="22"/>
          <w:szCs w:val="22"/>
          <w:lang w:val="sk-SK"/>
        </w:rPr>
        <w:t>Máte právo na prístup k vašim osobným údajom a právo získať potvrdenie o tom, či sa o vás spracúvajú osobné údaje. V prípade, že sú o vás osobné údaje spracúvané, máte právo na informácie v rozsahu týchto zásad a na prístup k vašim osobným údajom. Máte právo na poskytnutie kópie osobných údajov, ktoré o vás máme k dispozícii, ako aj na informácie o tom, ako vaše osobné údaje používame. Vo väčšine prípadov vám budú vaše osobné údaje poskytnuté v písomnej listinnej forme, pokiaľ nepožadujete iný spôsob ich poskytnutia. Ak ste o poskytnutie týchto informácií požiadali elektronickými prostriedkami, budú vám poskytnuté elektronicky, ak to bude technicky možné. Ak budete opakovane požadovať poskytnutie vašich osobných údajov v tom istom rozsahu, môže vám prevádzkovateľ účtovať primeraný poplatok zodpovedajúci administratívnym nákladom.</w:t>
      </w:r>
    </w:p>
    <w:p w14:paraId="458ADD1C" w14:textId="77777777" w:rsidR="00E60699" w:rsidRDefault="00E60699" w:rsidP="00D100A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53EF87A3" w14:textId="79A83875" w:rsidR="00D100A3" w:rsidRPr="009B63F1" w:rsidRDefault="00D100A3" w:rsidP="00D100A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B63F1">
        <w:rPr>
          <w:rFonts w:asciiTheme="minorHAnsi" w:hAnsiTheme="minorHAnsi" w:cstheme="minorHAnsi"/>
          <w:b/>
          <w:bCs/>
          <w:sz w:val="22"/>
          <w:szCs w:val="22"/>
          <w:lang w:val="sk-SK"/>
        </w:rPr>
        <w:t>Právo na opravu</w:t>
      </w:r>
    </w:p>
    <w:p w14:paraId="2733544E" w14:textId="065708C8" w:rsidR="00D100A3" w:rsidRPr="009B63F1" w:rsidRDefault="00D100A3" w:rsidP="00D100A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B63F1">
        <w:rPr>
          <w:rFonts w:asciiTheme="minorHAnsi" w:hAnsiTheme="minorHAnsi" w:cstheme="minorHAnsi"/>
          <w:sz w:val="22"/>
          <w:szCs w:val="22"/>
          <w:lang w:val="sk-SK"/>
        </w:rPr>
        <w:t xml:space="preserve">Máte právo na opravu o vás spracúvaných osobných údajov, ak sú nesprávne alebo nepresné.  Pre </w:t>
      </w:r>
      <w:r w:rsidR="00B70695">
        <w:rPr>
          <w:rFonts w:asciiTheme="minorHAnsi" w:hAnsiTheme="minorHAnsi" w:cstheme="minorHAnsi"/>
          <w:sz w:val="22"/>
          <w:szCs w:val="22"/>
          <w:lang w:val="sk-SK"/>
        </w:rPr>
        <w:t>prevádzkovateľa</w:t>
      </w:r>
      <w:r w:rsidRPr="009B63F1">
        <w:rPr>
          <w:rFonts w:asciiTheme="minorHAnsi" w:hAnsiTheme="minorHAnsi" w:cstheme="minorHAnsi"/>
          <w:sz w:val="22"/>
          <w:szCs w:val="22"/>
          <w:lang w:val="sk-SK"/>
        </w:rPr>
        <w:t xml:space="preserve"> je veľmi dôležité, aby o vás mala správne informácie. Ak preto zistíte, že informácie, ktoré o vás evidujeme sú neprávne, nepresné alebo neúplné, upozornite nás na to, a žiadajte o opravu vašich údajov (napr. zmena bydliska, zmena kontaktu, zmena priezviska v prípade uzatvorenia manželstva atď.). Následne bez zbytočného odkladu tieto údaje opravíme/doplníme.</w:t>
      </w:r>
    </w:p>
    <w:p w14:paraId="7A9EA11A" w14:textId="77777777" w:rsidR="00E60699" w:rsidRDefault="00E60699" w:rsidP="00D100A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7735F0E0" w14:textId="7B5157B4" w:rsidR="00D100A3" w:rsidRPr="009B63F1" w:rsidRDefault="00D100A3" w:rsidP="00D100A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B63F1">
        <w:rPr>
          <w:rFonts w:asciiTheme="minorHAnsi" w:hAnsiTheme="minorHAnsi" w:cstheme="minorHAnsi"/>
          <w:b/>
          <w:bCs/>
          <w:sz w:val="22"/>
          <w:szCs w:val="22"/>
          <w:lang w:val="sk-SK"/>
        </w:rPr>
        <w:t>Právo na vymazanie</w:t>
      </w:r>
    </w:p>
    <w:p w14:paraId="6B66B895" w14:textId="77777777" w:rsidR="00D100A3" w:rsidRPr="009B63F1" w:rsidRDefault="00D100A3" w:rsidP="00D100A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B63F1">
        <w:rPr>
          <w:rFonts w:asciiTheme="minorHAnsi" w:hAnsiTheme="minorHAnsi" w:cstheme="minorHAnsi"/>
          <w:sz w:val="22"/>
          <w:szCs w:val="22"/>
          <w:lang w:val="sk-SK"/>
        </w:rPr>
        <w:t>Ak o vás spracovávame osobné údaje nezákonným spôsobom, napr. dlhšie ako je potrebné alebo ich spracovávame bezdôvodne, máte právo na ich výmaz (tzv. právo „na zabudnutie“).</w:t>
      </w:r>
    </w:p>
    <w:p w14:paraId="756843C6" w14:textId="77777777" w:rsidR="00E60699" w:rsidRDefault="00E60699" w:rsidP="00D100A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5EC42C08" w14:textId="32976772" w:rsidR="00D100A3" w:rsidRPr="009B63F1" w:rsidRDefault="00D100A3" w:rsidP="00D100A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B63F1">
        <w:rPr>
          <w:rFonts w:asciiTheme="minorHAnsi" w:hAnsiTheme="minorHAnsi" w:cstheme="minorHAnsi"/>
          <w:b/>
          <w:bCs/>
          <w:sz w:val="22"/>
          <w:szCs w:val="22"/>
          <w:lang w:val="sk-SK"/>
        </w:rPr>
        <w:t>Obmedzenie spracúvania</w:t>
      </w:r>
    </w:p>
    <w:p w14:paraId="26DA0B25" w14:textId="588C5763" w:rsidR="00D100A3" w:rsidRPr="009B63F1" w:rsidRDefault="00D100A3" w:rsidP="00D100A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B63F1">
        <w:rPr>
          <w:rFonts w:asciiTheme="minorHAnsi" w:hAnsiTheme="minorHAnsi" w:cstheme="minorHAnsi"/>
          <w:sz w:val="22"/>
          <w:szCs w:val="22"/>
          <w:lang w:val="sk-SK"/>
        </w:rPr>
        <w:t xml:space="preserve">Ak požiadate o opravu vašich osobných údajov, alebo namietate proti vymazaniu vašich osobných údajov, ak je ich spracúvanie protizákonné, alebo ak </w:t>
      </w:r>
      <w:r w:rsidR="00B70695">
        <w:rPr>
          <w:rFonts w:asciiTheme="minorHAnsi" w:hAnsiTheme="minorHAnsi" w:cstheme="minorHAnsi"/>
          <w:sz w:val="22"/>
          <w:szCs w:val="22"/>
          <w:lang w:val="sk-SK"/>
        </w:rPr>
        <w:t>prevádzkovateľ</w:t>
      </w:r>
      <w:r w:rsidRPr="009B63F1">
        <w:rPr>
          <w:rFonts w:asciiTheme="minorHAnsi" w:hAnsiTheme="minorHAnsi" w:cstheme="minorHAnsi"/>
          <w:sz w:val="22"/>
          <w:szCs w:val="22"/>
          <w:lang w:val="sk-SK"/>
        </w:rPr>
        <w:t xml:space="preserve"> už nepotrebuje osobné údaje pre svoje účely, ale môžete ich potrebovať vy na preukazovanie alebo obhajovanie právnych nárokov, alebo ste namietali spracúvanie vašich osobných údajov z ďalších dôvodov, obmedzíme spracúvanie vašich osobných údajov po dobu, kedy bude možné vec vyriešiť. </w:t>
      </w:r>
    </w:p>
    <w:p w14:paraId="70604FDB" w14:textId="77777777" w:rsidR="00E60699" w:rsidRDefault="00E60699" w:rsidP="00D100A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15EA54EC" w14:textId="3BFCE815" w:rsidR="00D100A3" w:rsidRPr="009B63F1" w:rsidRDefault="00D100A3" w:rsidP="00D100A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B63F1">
        <w:rPr>
          <w:rFonts w:asciiTheme="minorHAnsi" w:hAnsiTheme="minorHAnsi" w:cstheme="minorHAnsi"/>
          <w:b/>
          <w:bCs/>
          <w:sz w:val="22"/>
          <w:szCs w:val="22"/>
          <w:lang w:val="sk-SK"/>
        </w:rPr>
        <w:t>Právo namietať</w:t>
      </w:r>
    </w:p>
    <w:p w14:paraId="59C8AA57" w14:textId="72845DC4" w:rsidR="00D100A3" w:rsidRPr="009B63F1" w:rsidRDefault="00D100A3" w:rsidP="00D100A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B63F1">
        <w:rPr>
          <w:rFonts w:asciiTheme="minorHAnsi" w:hAnsiTheme="minorHAnsi" w:cstheme="minorHAnsi"/>
          <w:sz w:val="22"/>
          <w:szCs w:val="22"/>
          <w:lang w:val="sk-SK"/>
        </w:rPr>
        <w:t xml:space="preserve">Ak sa domnievate, že </w:t>
      </w:r>
      <w:r w:rsidR="00B70695">
        <w:rPr>
          <w:rFonts w:asciiTheme="minorHAnsi" w:hAnsiTheme="minorHAnsi" w:cstheme="minorHAnsi"/>
          <w:sz w:val="22"/>
          <w:szCs w:val="22"/>
          <w:lang w:val="sk-SK"/>
        </w:rPr>
        <w:t>prevádzkovateľ</w:t>
      </w:r>
      <w:r w:rsidRPr="009B63F1">
        <w:rPr>
          <w:rFonts w:asciiTheme="minorHAnsi" w:hAnsiTheme="minorHAnsi" w:cstheme="minorHAnsi"/>
          <w:sz w:val="22"/>
          <w:szCs w:val="22"/>
          <w:lang w:val="sk-SK"/>
        </w:rPr>
        <w:t xml:space="preserve"> nemá právo na spracúvanie vašich osobných údajov, alebo ak chcete, aby automatizované rozhodnutie bolo prehodnotené, môžete proti ich spracúvaniu namietať. V takýchto prípadoch môžeme pokračovať v ich spracovávaní iba vtedy, ak vieme preukázať presvedčivé oprávnené dôvody, ktoré prevážia vaše záujmy, práva a slobody. Vaše osobné údaje však môžeme spracovať vždy, ak je to potrebné na určenie, uplatnenie alebo obhajobu právnych nárokov.    </w:t>
      </w:r>
    </w:p>
    <w:p w14:paraId="0F869600" w14:textId="77777777" w:rsidR="00E60699" w:rsidRDefault="00E60699" w:rsidP="00D100A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713CAED6" w14:textId="39E489C8" w:rsidR="00D100A3" w:rsidRPr="009B63F1" w:rsidRDefault="00D100A3" w:rsidP="00D100A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B63F1">
        <w:rPr>
          <w:rFonts w:asciiTheme="minorHAnsi" w:hAnsiTheme="minorHAnsi" w:cstheme="minorHAnsi"/>
          <w:b/>
          <w:bCs/>
          <w:sz w:val="22"/>
          <w:szCs w:val="22"/>
          <w:lang w:val="sk-SK"/>
        </w:rPr>
        <w:t>Právo podať sťažnosť</w:t>
      </w:r>
    </w:p>
    <w:p w14:paraId="400C2ED8" w14:textId="77777777" w:rsidR="00D100A3" w:rsidRPr="009B63F1" w:rsidRDefault="00D100A3" w:rsidP="00D100A3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B63F1">
        <w:rPr>
          <w:rFonts w:asciiTheme="minorHAnsi" w:hAnsiTheme="minorHAnsi" w:cstheme="minorHAnsi"/>
          <w:sz w:val="22"/>
          <w:szCs w:val="22"/>
          <w:lang w:val="sk-SK"/>
        </w:rPr>
        <w:t xml:space="preserve">Ak chcete podať sťažnosť na spôsob, akým sú vaše osobné údaje spracúvané, vrátane uplatnenia vyššie uvedených práv, kontaktujte nás na adrese uvedenej v záhlaví dokumentu. Všetky vaše podnety a sťažnosti riadne preveríme. Máte právo podať sťažnosť dozornému orgánu, ktorým je Úrad na ochranu osobných údajov Slovenskej republiky. </w:t>
      </w:r>
    </w:p>
    <w:p w14:paraId="2E6DEBE9" w14:textId="15537D8A" w:rsidR="00D100A3" w:rsidRDefault="00D100A3" w:rsidP="00D100A3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B63F1">
        <w:rPr>
          <w:rFonts w:asciiTheme="minorHAnsi" w:hAnsiTheme="minorHAnsi" w:cstheme="minorHAnsi"/>
          <w:sz w:val="22"/>
          <w:szCs w:val="22"/>
          <w:lang w:val="sk-SK"/>
        </w:rPr>
        <w:t xml:space="preserve">V prípade akýchkoľvek otázok, týkajúcich sa spracúvania vašich osobných údajov nás môžete kontaktovať.  </w:t>
      </w:r>
    </w:p>
    <w:p w14:paraId="3F03C79D" w14:textId="4280F258" w:rsidR="00BA40D5" w:rsidRPr="009B63F1" w:rsidRDefault="00BA40D5" w:rsidP="00D100A3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Kontakt na zodpovednú osobu za ochranu osobných údajov email: </w:t>
      </w:r>
      <w:hyperlink r:id="rId9" w:history="1">
        <w:r w:rsidRPr="008B0BA4">
          <w:rPr>
            <w:rStyle w:val="Hypertextovprepojenie"/>
            <w:rFonts w:asciiTheme="minorHAnsi" w:hAnsiTheme="minorHAnsi" w:cstheme="minorHAnsi"/>
            <w:sz w:val="22"/>
            <w:szCs w:val="22"/>
            <w:lang w:val="sk-SK"/>
          </w:rPr>
          <w:t>dpo@petrzalka.sk</w:t>
        </w:r>
      </w:hyperlink>
      <w:r>
        <w:rPr>
          <w:rFonts w:asciiTheme="minorHAnsi" w:hAnsiTheme="minorHAnsi" w:cstheme="minorHAnsi"/>
          <w:sz w:val="22"/>
          <w:szCs w:val="22"/>
          <w:lang w:val="sk-SK"/>
        </w:rPr>
        <w:t>, tel. 0947 487 006</w:t>
      </w:r>
    </w:p>
    <w:p w14:paraId="067929AD" w14:textId="278D19A8" w:rsidR="00A5534D" w:rsidRPr="009B63F1" w:rsidRDefault="00A5534D" w:rsidP="00D100A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sectPr w:rsidR="00A5534D" w:rsidRPr="009B63F1" w:rsidSect="00C343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25057" w14:textId="77777777" w:rsidR="00C45428" w:rsidRDefault="00C45428" w:rsidP="004A62F7">
      <w:r>
        <w:separator/>
      </w:r>
    </w:p>
  </w:endnote>
  <w:endnote w:type="continuationSeparator" w:id="0">
    <w:p w14:paraId="6D5BEBC1" w14:textId="77777777" w:rsidR="00C45428" w:rsidRDefault="00C45428" w:rsidP="004A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D401E" w14:textId="77777777" w:rsidR="00AD3FAD" w:rsidRDefault="00AD3FA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A3600" w14:textId="77777777" w:rsidR="00AD3FAD" w:rsidRPr="00AD3FAD" w:rsidRDefault="00AD3FAD" w:rsidP="00AD3FAD">
    <w:pPr>
      <w:pStyle w:val="Pta"/>
      <w:spacing w:before="320"/>
      <w:jc w:val="center"/>
      <w:textAlignment w:val="baseline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9F665" w14:textId="77777777" w:rsidR="00AD3FAD" w:rsidRDefault="00AD3F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60515" w14:textId="77777777" w:rsidR="00C45428" w:rsidRDefault="00C45428" w:rsidP="004A62F7">
      <w:r>
        <w:separator/>
      </w:r>
    </w:p>
  </w:footnote>
  <w:footnote w:type="continuationSeparator" w:id="0">
    <w:p w14:paraId="543FB025" w14:textId="77777777" w:rsidR="00C45428" w:rsidRDefault="00C45428" w:rsidP="004A62F7">
      <w:r>
        <w:continuationSeparator/>
      </w:r>
    </w:p>
  </w:footnote>
  <w:footnote w:id="1">
    <w:p w14:paraId="192230AD" w14:textId="77777777" w:rsidR="0032202D" w:rsidRPr="0071395D" w:rsidRDefault="0032202D" w:rsidP="0032202D">
      <w:pPr>
        <w:pStyle w:val="Textpoznmkypodiarou"/>
        <w:jc w:val="both"/>
        <w:rPr>
          <w:rFonts w:ascii="Times New Roman" w:hAnsi="Times New Roman" w:cs="Times New Roman"/>
        </w:rPr>
      </w:pPr>
      <w:r w:rsidRPr="0071395D">
        <w:rPr>
          <w:rStyle w:val="Odkaznapoznmkupodiarou"/>
          <w:rFonts w:ascii="Times New Roman" w:hAnsi="Times New Roman" w:cs="Times New Roman"/>
        </w:rPr>
        <w:footnoteRef/>
      </w:r>
      <w:r w:rsidRPr="0071395D">
        <w:rPr>
          <w:rFonts w:ascii="Times New Roman" w:hAnsi="Times New Roman" w:cs="Times New Roman"/>
        </w:rPr>
        <w:t xml:space="preserve"> Nariadenie Európskeho parlamentu a Rady (EÚ) 2016/679 z 27. apríla 2016 o ochrane fyzických osôb pri spracúvaní osobných údajov a o voľnom pohybe takýchto údajov, ktorým sa zrušuje smernica 95/46/ES (všeobecné nariadenie o ochrane údajov). </w:t>
      </w:r>
    </w:p>
  </w:footnote>
  <w:footnote w:id="2">
    <w:p w14:paraId="4FB22A53" w14:textId="77777777" w:rsidR="0032202D" w:rsidRPr="0071395D" w:rsidRDefault="0032202D" w:rsidP="0032202D">
      <w:pPr>
        <w:pStyle w:val="Textpoznmkypodiarou"/>
        <w:rPr>
          <w:rFonts w:ascii="Times New Roman" w:hAnsi="Times New Roman" w:cs="Times New Roman"/>
        </w:rPr>
      </w:pPr>
      <w:r w:rsidRPr="0071395D">
        <w:rPr>
          <w:rStyle w:val="Odkaznapoznmkupodiarou"/>
          <w:rFonts w:ascii="Times New Roman" w:hAnsi="Times New Roman" w:cs="Times New Roman"/>
        </w:rPr>
        <w:footnoteRef/>
      </w:r>
      <w:r w:rsidRPr="0071395D">
        <w:rPr>
          <w:rFonts w:ascii="Times New Roman" w:hAnsi="Times New Roman" w:cs="Times New Roman"/>
        </w:rPr>
        <w:t xml:space="preserve"> </w:t>
      </w:r>
      <w:r w:rsidRPr="0071395D">
        <w:rPr>
          <w:rFonts w:ascii="Times New Roman" w:hAnsi="Times New Roman" w:cs="Times New Roman"/>
        </w:rPr>
        <w:t>Zákon č. 18/2018 Z. z. o ochrane osobných údajov.</w:t>
      </w:r>
    </w:p>
  </w:footnote>
  <w:footnote w:id="3">
    <w:p w14:paraId="728E0B81" w14:textId="77777777" w:rsidR="0032202D" w:rsidRDefault="0032202D" w:rsidP="0032202D">
      <w:pPr>
        <w:pStyle w:val="Textpoznmkypodiarou"/>
      </w:pPr>
      <w:r w:rsidRPr="0071395D">
        <w:rPr>
          <w:rStyle w:val="Odkaznapoznmkupodiarou"/>
        </w:rPr>
        <w:footnoteRef/>
      </w:r>
      <w:r w:rsidRPr="0071395D">
        <w:rPr>
          <w:rFonts w:ascii="Times New Roman" w:hAnsi="Times New Roman" w:cs="Times New Roman"/>
        </w:rPr>
        <w:t xml:space="preserve"> </w:t>
      </w:r>
      <w:r w:rsidRPr="0071395D">
        <w:rPr>
          <w:rFonts w:ascii="Times New Roman" w:hAnsi="Times New Roman" w:cs="Times New Roman"/>
        </w:rPr>
        <w:t>Napríklad Zákon č. 171/1993 Z. z. o Policajnom zbore; zákon č. 18/2018 Z. z. o ochrane osobných údajov.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273B4" w14:textId="77777777" w:rsidR="00AD3FAD" w:rsidRDefault="00AD3FA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0A996" w14:textId="77777777" w:rsidR="00AD3FAD" w:rsidRDefault="00AD3FA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B393A" w14:textId="77777777" w:rsidR="00AD3FAD" w:rsidRDefault="00AD3FA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365C0"/>
    <w:multiLevelType w:val="hybridMultilevel"/>
    <w:tmpl w:val="CB2045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EAA68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934F1"/>
    <w:multiLevelType w:val="hybridMultilevel"/>
    <w:tmpl w:val="A282D854"/>
    <w:lvl w:ilvl="0" w:tplc="FD4E5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46454"/>
    <w:multiLevelType w:val="hybridMultilevel"/>
    <w:tmpl w:val="770C9B48"/>
    <w:lvl w:ilvl="0" w:tplc="B134B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54454"/>
    <w:multiLevelType w:val="hybridMultilevel"/>
    <w:tmpl w:val="22FC7B14"/>
    <w:lvl w:ilvl="0" w:tplc="F9AC090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964736">
    <w:abstractNumId w:val="0"/>
  </w:num>
  <w:num w:numId="2" w16cid:durableId="878862254">
    <w:abstractNumId w:val="3"/>
  </w:num>
  <w:num w:numId="3" w16cid:durableId="675110097">
    <w:abstractNumId w:val="2"/>
  </w:num>
  <w:num w:numId="4" w16cid:durableId="268583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34D"/>
    <w:rsid w:val="0000189A"/>
    <w:rsid w:val="0000349F"/>
    <w:rsid w:val="000072B4"/>
    <w:rsid w:val="00016774"/>
    <w:rsid w:val="00026A57"/>
    <w:rsid w:val="00050BC0"/>
    <w:rsid w:val="00050F32"/>
    <w:rsid w:val="00064137"/>
    <w:rsid w:val="0006582E"/>
    <w:rsid w:val="00081449"/>
    <w:rsid w:val="000900B3"/>
    <w:rsid w:val="000D087B"/>
    <w:rsid w:val="000F6B9F"/>
    <w:rsid w:val="00100D20"/>
    <w:rsid w:val="00117260"/>
    <w:rsid w:val="00117412"/>
    <w:rsid w:val="00132CAA"/>
    <w:rsid w:val="00140FFA"/>
    <w:rsid w:val="00143E13"/>
    <w:rsid w:val="00161D7E"/>
    <w:rsid w:val="0017349C"/>
    <w:rsid w:val="001857BA"/>
    <w:rsid w:val="001A34D5"/>
    <w:rsid w:val="001C4B53"/>
    <w:rsid w:val="001C69A9"/>
    <w:rsid w:val="001D63D2"/>
    <w:rsid w:val="001E257B"/>
    <w:rsid w:val="001F775F"/>
    <w:rsid w:val="002132E3"/>
    <w:rsid w:val="00222AA9"/>
    <w:rsid w:val="002272F9"/>
    <w:rsid w:val="002638DE"/>
    <w:rsid w:val="002816D6"/>
    <w:rsid w:val="00285D03"/>
    <w:rsid w:val="002A6B93"/>
    <w:rsid w:val="002D2D02"/>
    <w:rsid w:val="002F303F"/>
    <w:rsid w:val="002F44B1"/>
    <w:rsid w:val="0032202D"/>
    <w:rsid w:val="003A0392"/>
    <w:rsid w:val="003A0472"/>
    <w:rsid w:val="003A1206"/>
    <w:rsid w:val="003E7BAE"/>
    <w:rsid w:val="00446538"/>
    <w:rsid w:val="004817A5"/>
    <w:rsid w:val="004A62F7"/>
    <w:rsid w:val="004C251D"/>
    <w:rsid w:val="004D2DCD"/>
    <w:rsid w:val="00507739"/>
    <w:rsid w:val="00547A43"/>
    <w:rsid w:val="005643D6"/>
    <w:rsid w:val="005737B1"/>
    <w:rsid w:val="005A217D"/>
    <w:rsid w:val="005E634F"/>
    <w:rsid w:val="006E2A38"/>
    <w:rsid w:val="006F5081"/>
    <w:rsid w:val="006F7C2C"/>
    <w:rsid w:val="00714F39"/>
    <w:rsid w:val="00721AB7"/>
    <w:rsid w:val="0076155D"/>
    <w:rsid w:val="00767FE6"/>
    <w:rsid w:val="007C4A54"/>
    <w:rsid w:val="007E5699"/>
    <w:rsid w:val="0080311B"/>
    <w:rsid w:val="008122E1"/>
    <w:rsid w:val="008275F7"/>
    <w:rsid w:val="00831B5C"/>
    <w:rsid w:val="0083353B"/>
    <w:rsid w:val="00861EB5"/>
    <w:rsid w:val="00877EC8"/>
    <w:rsid w:val="00887795"/>
    <w:rsid w:val="008C698E"/>
    <w:rsid w:val="008D2C49"/>
    <w:rsid w:val="00954EDD"/>
    <w:rsid w:val="009814D6"/>
    <w:rsid w:val="009B63F1"/>
    <w:rsid w:val="009B7AAD"/>
    <w:rsid w:val="009D066F"/>
    <w:rsid w:val="009D46BD"/>
    <w:rsid w:val="009F1863"/>
    <w:rsid w:val="00A063CD"/>
    <w:rsid w:val="00A50890"/>
    <w:rsid w:val="00A5534D"/>
    <w:rsid w:val="00A81300"/>
    <w:rsid w:val="00AC4A8A"/>
    <w:rsid w:val="00AD3FAD"/>
    <w:rsid w:val="00B10065"/>
    <w:rsid w:val="00B70695"/>
    <w:rsid w:val="00BA40D5"/>
    <w:rsid w:val="00BA71AB"/>
    <w:rsid w:val="00BB3A15"/>
    <w:rsid w:val="00BB4FA2"/>
    <w:rsid w:val="00BF1DAA"/>
    <w:rsid w:val="00C34366"/>
    <w:rsid w:val="00C45428"/>
    <w:rsid w:val="00C71B0C"/>
    <w:rsid w:val="00C7565F"/>
    <w:rsid w:val="00C87693"/>
    <w:rsid w:val="00CC1174"/>
    <w:rsid w:val="00CF20F8"/>
    <w:rsid w:val="00D100A3"/>
    <w:rsid w:val="00D54500"/>
    <w:rsid w:val="00D72213"/>
    <w:rsid w:val="00D75688"/>
    <w:rsid w:val="00DA0623"/>
    <w:rsid w:val="00DB33CB"/>
    <w:rsid w:val="00DD269C"/>
    <w:rsid w:val="00DD3CF1"/>
    <w:rsid w:val="00DF1C51"/>
    <w:rsid w:val="00DF343D"/>
    <w:rsid w:val="00DF453B"/>
    <w:rsid w:val="00DF5AA2"/>
    <w:rsid w:val="00E26ECA"/>
    <w:rsid w:val="00E60699"/>
    <w:rsid w:val="00E94E15"/>
    <w:rsid w:val="00EA499C"/>
    <w:rsid w:val="00EC6DFC"/>
    <w:rsid w:val="00F83FDF"/>
    <w:rsid w:val="00FA43F9"/>
    <w:rsid w:val="00FE3F87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F52A8"/>
  <w15:chartTrackingRefBased/>
  <w15:docId w15:val="{391635CF-ED1E-4EEB-9CB0-15463532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5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Nadpis1">
    <w:name w:val="heading 1"/>
    <w:basedOn w:val="Normlny"/>
    <w:next w:val="Normlny"/>
    <w:link w:val="Nadpis1Char"/>
    <w:qFormat/>
    <w:rsid w:val="00A5534D"/>
    <w:pPr>
      <w:keepNext/>
      <w:outlineLvl w:val="0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5534D"/>
    <w:rPr>
      <w:rFonts w:ascii="Arial" w:eastAsia="Times New Roman" w:hAnsi="Arial" w:cs="Arial"/>
      <w:b/>
      <w:bCs/>
      <w:sz w:val="24"/>
      <w:szCs w:val="24"/>
      <w:lang w:val="de-AT" w:eastAsia="de-DE"/>
    </w:rPr>
  </w:style>
  <w:style w:type="paragraph" w:customStyle="1" w:styleId="m-436352869196922656msolistparagraph">
    <w:name w:val="m_-436352869196922656msolistparagraph"/>
    <w:basedOn w:val="Normlny"/>
    <w:rsid w:val="002F44B1"/>
    <w:pPr>
      <w:spacing w:before="100" w:beforeAutospacing="1" w:after="100" w:afterAutospacing="1"/>
    </w:pPr>
    <w:rPr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A62F7"/>
    <w:rPr>
      <w:rFonts w:asciiTheme="minorHAnsi" w:eastAsiaTheme="minorHAnsi" w:hAnsiTheme="minorHAnsi" w:cstheme="minorBidi"/>
      <w:sz w:val="20"/>
      <w:szCs w:val="20"/>
      <w:lang w:val="sk-SK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A62F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A62F7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00D2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00D20"/>
    <w:rPr>
      <w:color w:val="808080"/>
      <w:shd w:val="clear" w:color="auto" w:fill="E6E6E6"/>
    </w:rPr>
  </w:style>
  <w:style w:type="character" w:styleId="Odkaznakomentr">
    <w:name w:val="annotation reference"/>
    <w:basedOn w:val="Predvolenpsmoodseku"/>
    <w:uiPriority w:val="99"/>
    <w:semiHidden/>
    <w:unhideWhenUsed/>
    <w:rsid w:val="00100D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00D2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00D20"/>
    <w:rPr>
      <w:rFonts w:ascii="Times New Roman" w:eastAsia="Times New Roman" w:hAnsi="Times New Roman" w:cs="Times New Roman"/>
      <w:sz w:val="20"/>
      <w:szCs w:val="20"/>
      <w:lang w:val="de-AT" w:eastAsia="de-D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0D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0D20"/>
    <w:rPr>
      <w:rFonts w:ascii="Times New Roman" w:eastAsia="Times New Roman" w:hAnsi="Times New Roman" w:cs="Times New Roman"/>
      <w:b/>
      <w:bCs/>
      <w:sz w:val="20"/>
      <w:szCs w:val="20"/>
      <w:lang w:val="de-AT" w:eastAsia="de-D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0D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0D20"/>
    <w:rPr>
      <w:rFonts w:ascii="Segoe UI" w:eastAsia="Times New Roman" w:hAnsi="Segoe UI" w:cs="Segoe UI"/>
      <w:sz w:val="18"/>
      <w:szCs w:val="18"/>
      <w:lang w:val="de-AT" w:eastAsia="de-DE"/>
    </w:rPr>
  </w:style>
  <w:style w:type="paragraph" w:customStyle="1" w:styleId="Default">
    <w:name w:val="Default"/>
    <w:rsid w:val="00EA49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3A1206"/>
    <w:pPr>
      <w:spacing w:before="100" w:beforeAutospacing="1" w:after="100" w:afterAutospacing="1"/>
    </w:pPr>
    <w:rPr>
      <w:lang w:val="sk-SK" w:eastAsia="sk-SK"/>
    </w:rPr>
  </w:style>
  <w:style w:type="table" w:styleId="Mriekatabuky">
    <w:name w:val="Table Grid"/>
    <w:basedOn w:val="Normlnatabuka"/>
    <w:uiPriority w:val="39"/>
    <w:rsid w:val="0002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E7BAE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C71B0C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AD3F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3FAD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Pta">
    <w:name w:val="footer"/>
    <w:basedOn w:val="Normlny"/>
    <w:link w:val="PtaChar"/>
    <w:uiPriority w:val="99"/>
    <w:unhideWhenUsed/>
    <w:rsid w:val="00AD3F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3FAD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styleId="Nevyrieenzmienka">
    <w:name w:val="Unresolved Mention"/>
    <w:basedOn w:val="Predvolenpsmoodseku"/>
    <w:uiPriority w:val="99"/>
    <w:semiHidden/>
    <w:unhideWhenUsed/>
    <w:rsid w:val="00016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trzalka.sk/ochranaudajo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petrzalka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VWConfidentiality>Public</VWConfidentiality>
</file>

<file path=customXml/itemProps1.xml><?xml version="1.0" encoding="utf-8"?>
<ds:datastoreItem xmlns:ds="http://schemas.openxmlformats.org/officeDocument/2006/customXml" ds:itemID="{84B2FDF5-1234-4836-88DC-5B5ED60FCE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Valentova</dc:creator>
  <cp:keywords/>
  <dc:description/>
  <cp:lastModifiedBy>Jana Martinovičová</cp:lastModifiedBy>
  <cp:revision>4</cp:revision>
  <cp:lastPrinted>2019-08-27T08:44:00Z</cp:lastPrinted>
  <dcterms:created xsi:type="dcterms:W3CDTF">2024-04-24T17:12:00Z</dcterms:created>
  <dcterms:modified xsi:type="dcterms:W3CDTF">2025-04-07T18:36:00Z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WConfidentialityAlign">
    <vt:lpwstr>BottomRight</vt:lpwstr>
  </property>
  <property fmtid="{D5CDD505-2E9C-101B-9397-08002B2CF9AE}" pid="3" name="VWConfidentiality">
    <vt:lpwstr>Public</vt:lpwstr>
  </property>
</Properties>
</file>